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66" w:rsidRDefault="00960266" w:rsidP="00960266">
      <w:pPr>
        <w:jc w:val="center"/>
        <w:rPr>
          <w:rFonts w:ascii="宋体" w:hAnsi="宋体"/>
          <w:b/>
          <w:sz w:val="44"/>
          <w:szCs w:val="44"/>
        </w:rPr>
      </w:pPr>
    </w:p>
    <w:p w:rsidR="00960266" w:rsidRDefault="00960266" w:rsidP="00960266">
      <w:pPr>
        <w:jc w:val="center"/>
        <w:rPr>
          <w:rFonts w:ascii="宋体" w:hAnsi="宋体"/>
          <w:b/>
          <w:sz w:val="44"/>
          <w:szCs w:val="44"/>
        </w:rPr>
      </w:pPr>
    </w:p>
    <w:p w:rsidR="00960266" w:rsidRDefault="00960266" w:rsidP="00960266">
      <w:pPr>
        <w:jc w:val="center"/>
        <w:rPr>
          <w:rFonts w:ascii="宋体" w:hAnsi="宋体"/>
          <w:b/>
          <w:sz w:val="44"/>
          <w:szCs w:val="44"/>
        </w:rPr>
      </w:pPr>
    </w:p>
    <w:p w:rsidR="00960266" w:rsidRDefault="00960266" w:rsidP="0096026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noProof/>
          <w:sz w:val="44"/>
          <w:szCs w:val="44"/>
        </w:rPr>
        <w:drawing>
          <wp:inline distT="0" distB="0" distL="0" distR="0">
            <wp:extent cx="1952625" cy="1924685"/>
            <wp:effectExtent l="19050" t="0" r="9525" b="0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2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66" w:rsidRDefault="00960266" w:rsidP="00960266">
      <w:pPr>
        <w:jc w:val="center"/>
        <w:rPr>
          <w:rFonts w:ascii="宋体" w:hAnsi="宋体"/>
          <w:b/>
          <w:sz w:val="72"/>
          <w:szCs w:val="72"/>
        </w:rPr>
      </w:pPr>
    </w:p>
    <w:p w:rsidR="00960266" w:rsidRDefault="00960266" w:rsidP="00960266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张家口职业技术学院</w:t>
      </w:r>
    </w:p>
    <w:p w:rsidR="00960266" w:rsidRDefault="00960266" w:rsidP="00960266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2019年就业质量年度报告</w:t>
      </w:r>
    </w:p>
    <w:p w:rsidR="00960266" w:rsidRDefault="00960266" w:rsidP="00960266">
      <w:pPr>
        <w:rPr>
          <w:rFonts w:ascii="宋体" w:hAnsi="宋体"/>
          <w:b/>
          <w:sz w:val="44"/>
          <w:szCs w:val="44"/>
        </w:rPr>
      </w:pPr>
    </w:p>
    <w:p w:rsidR="00960266" w:rsidRDefault="00960266" w:rsidP="00960266">
      <w:pPr>
        <w:jc w:val="left"/>
        <w:rPr>
          <w:rFonts w:ascii="宋体" w:hAnsi="宋体"/>
          <w:b/>
          <w:sz w:val="44"/>
          <w:szCs w:val="44"/>
        </w:rPr>
      </w:pPr>
    </w:p>
    <w:p w:rsidR="00960266" w:rsidRDefault="00960266" w:rsidP="00960266">
      <w:pPr>
        <w:jc w:val="left"/>
        <w:rPr>
          <w:rFonts w:ascii="宋体" w:hAnsi="宋体"/>
          <w:b/>
          <w:sz w:val="44"/>
          <w:szCs w:val="44"/>
        </w:rPr>
      </w:pPr>
    </w:p>
    <w:p w:rsidR="00960266" w:rsidRDefault="00960266" w:rsidP="00960266">
      <w:pPr>
        <w:jc w:val="left"/>
        <w:rPr>
          <w:rFonts w:ascii="宋体" w:hAnsi="宋体"/>
          <w:b/>
          <w:sz w:val="44"/>
          <w:szCs w:val="44"/>
        </w:rPr>
      </w:pPr>
    </w:p>
    <w:p w:rsidR="00960266" w:rsidRDefault="00960266" w:rsidP="00960266">
      <w:pPr>
        <w:jc w:val="left"/>
        <w:rPr>
          <w:rFonts w:ascii="宋体" w:hAnsi="宋体"/>
          <w:b/>
          <w:sz w:val="44"/>
          <w:szCs w:val="44"/>
        </w:rPr>
      </w:pPr>
    </w:p>
    <w:p w:rsidR="00960266" w:rsidRDefault="00960266" w:rsidP="00960266">
      <w:pPr>
        <w:jc w:val="left"/>
        <w:rPr>
          <w:rFonts w:ascii="宋体" w:hAnsi="宋体"/>
          <w:b/>
          <w:sz w:val="44"/>
          <w:szCs w:val="44"/>
        </w:rPr>
      </w:pPr>
    </w:p>
    <w:p w:rsidR="00960266" w:rsidRDefault="00960266" w:rsidP="00960266">
      <w:pPr>
        <w:jc w:val="center"/>
        <w:rPr>
          <w:rFonts w:ascii="宋体" w:hAnsi="宋体" w:cs="Arial"/>
          <w:b/>
          <w:sz w:val="36"/>
          <w:szCs w:val="36"/>
        </w:rPr>
      </w:pPr>
      <w:r>
        <w:rPr>
          <w:rFonts w:ascii="宋体" w:hAnsi="宋体" w:cs="Arial" w:hint="eastAsia"/>
          <w:b/>
          <w:sz w:val="36"/>
          <w:szCs w:val="36"/>
        </w:rPr>
        <w:t>二〇一九年十二月</w:t>
      </w:r>
    </w:p>
    <w:p w:rsidR="00960266" w:rsidRDefault="00960266" w:rsidP="00960266">
      <w:pPr>
        <w:rPr>
          <w:rFonts w:ascii="宋体" w:hAnsi="宋体" w:cs="Arial"/>
          <w:b/>
          <w:sz w:val="36"/>
          <w:szCs w:val="36"/>
        </w:rPr>
      </w:pPr>
    </w:p>
    <w:p w:rsidR="00960266" w:rsidRDefault="00960266" w:rsidP="00960266">
      <w:pPr>
        <w:rPr>
          <w:rFonts w:ascii="宋体" w:hAnsi="宋体" w:cs="Arial"/>
          <w:b/>
          <w:sz w:val="36"/>
          <w:szCs w:val="36"/>
        </w:rPr>
      </w:pPr>
    </w:p>
    <w:p w:rsidR="00960266" w:rsidRDefault="00960266" w:rsidP="00960266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960266" w:rsidRDefault="00960266" w:rsidP="00960266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 录</w:t>
      </w:r>
    </w:p>
    <w:p w:rsidR="00960266" w:rsidRDefault="00960266" w:rsidP="00960266">
      <w:pPr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学校概况</w:t>
      </w:r>
    </w:p>
    <w:p w:rsidR="00960266" w:rsidRDefault="00960266" w:rsidP="00960266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第一部分 </w:t>
      </w:r>
      <w:r>
        <w:rPr>
          <w:rFonts w:ascii="宋体" w:hAnsi="宋体" w:hint="eastAsia"/>
          <w:b/>
          <w:bCs/>
          <w:sz w:val="28"/>
          <w:szCs w:val="28"/>
        </w:rPr>
        <w:t>就业基本情况</w:t>
      </w:r>
    </w:p>
    <w:p w:rsidR="00960266" w:rsidRDefault="00960266" w:rsidP="00960266">
      <w:pPr>
        <w:widowControl/>
        <w:spacing w:line="500" w:lineRule="exact"/>
        <w:ind w:firstLineChars="100" w:firstLine="281"/>
        <w:jc w:val="left"/>
        <w:outlineLvl w:val="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一、毕业生规模</w:t>
      </w:r>
    </w:p>
    <w:p w:rsidR="00960266" w:rsidRDefault="00960266" w:rsidP="0096026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1.</w:t>
      </w:r>
      <w:r>
        <w:rPr>
          <w:rFonts w:ascii="宋体" w:hAnsi="宋体" w:cs="宋体" w:hint="eastAsia"/>
          <w:bCs/>
          <w:sz w:val="28"/>
          <w:szCs w:val="28"/>
        </w:rPr>
        <w:t>毕业生学历、性别分布</w:t>
      </w:r>
    </w:p>
    <w:p w:rsidR="00960266" w:rsidRDefault="00960266" w:rsidP="0096026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2.毕业生专业大类分布</w:t>
      </w:r>
    </w:p>
    <w:p w:rsidR="00960266" w:rsidRDefault="00960266" w:rsidP="0096026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3.毕业生系部人数分布</w:t>
      </w:r>
    </w:p>
    <w:p w:rsidR="00960266" w:rsidRDefault="00960266" w:rsidP="0096026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4.毕业生省内外生源分布</w:t>
      </w:r>
    </w:p>
    <w:p w:rsidR="00960266" w:rsidRDefault="00960266" w:rsidP="00960266">
      <w:pPr>
        <w:widowControl/>
        <w:spacing w:line="500" w:lineRule="exact"/>
        <w:ind w:firstLineChars="100" w:firstLine="281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二、毕业生毕业去向</w:t>
      </w:r>
    </w:p>
    <w:p w:rsidR="00960266" w:rsidRDefault="00960266" w:rsidP="00960266">
      <w:pPr>
        <w:spacing w:line="500" w:lineRule="exact"/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1.毕业生毕业去向分布</w:t>
      </w:r>
    </w:p>
    <w:p w:rsidR="00960266" w:rsidRDefault="00960266" w:rsidP="00960266">
      <w:pPr>
        <w:spacing w:line="500" w:lineRule="exact"/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2.毕业生分系部就业率</w:t>
      </w:r>
    </w:p>
    <w:p w:rsidR="00960266" w:rsidRDefault="00960266" w:rsidP="00960266">
      <w:pPr>
        <w:spacing w:line="500" w:lineRule="exact"/>
        <w:ind w:firstLineChars="100" w:firstLine="28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三、毕业生就业流向</w:t>
      </w:r>
    </w:p>
    <w:p w:rsidR="00960266" w:rsidRDefault="00960266" w:rsidP="00960266">
      <w:pPr>
        <w:spacing w:line="500" w:lineRule="exact"/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1.毕业生就业地域流向总体分布</w:t>
      </w:r>
    </w:p>
    <w:p w:rsidR="00960266" w:rsidRDefault="00960266" w:rsidP="00960266">
      <w:pPr>
        <w:spacing w:line="500" w:lineRule="exact"/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2.毕业生就业行业分布</w:t>
      </w:r>
    </w:p>
    <w:p w:rsidR="00960266" w:rsidRDefault="00960266" w:rsidP="00960266">
      <w:pPr>
        <w:spacing w:line="500" w:lineRule="exact"/>
        <w:ind w:leftChars="257" w:left="540" w:firstLineChars="7" w:firstLine="2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3.毕业生就业单位性质情况</w:t>
      </w:r>
    </w:p>
    <w:p w:rsidR="00960266" w:rsidRDefault="00960266" w:rsidP="00960266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第二部分</w:t>
      </w:r>
      <w:r>
        <w:rPr>
          <w:rFonts w:ascii="宋体" w:hAnsi="宋体" w:cs="宋体" w:hint="eastAsia"/>
          <w:b/>
          <w:bCs/>
          <w:sz w:val="28"/>
          <w:szCs w:val="28"/>
        </w:rPr>
        <w:t>就业创业主要特点</w:t>
      </w:r>
    </w:p>
    <w:p w:rsidR="00960266" w:rsidRDefault="00960266" w:rsidP="00960266">
      <w:pPr>
        <w:spacing w:line="500" w:lineRule="exact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一、就业工作</w:t>
      </w:r>
    </w:p>
    <w:p w:rsidR="00960266" w:rsidRDefault="00960266" w:rsidP="00960266">
      <w:pPr>
        <w:spacing w:line="500" w:lineRule="exact"/>
        <w:ind w:firstLineChars="98" w:firstLine="274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二、校企合作</w:t>
      </w:r>
    </w:p>
    <w:p w:rsidR="00960266" w:rsidRDefault="00960266" w:rsidP="00960266">
      <w:pPr>
        <w:autoSpaceDE w:val="0"/>
        <w:autoSpaceDN w:val="0"/>
        <w:adjustRightInd w:val="0"/>
        <w:spacing w:line="500" w:lineRule="exact"/>
        <w:ind w:firstLineChars="98" w:firstLine="274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ArialUnicodeMS" w:hint="eastAsia"/>
          <w:kern w:val="0"/>
          <w:sz w:val="28"/>
          <w:szCs w:val="28"/>
        </w:rPr>
        <w:t>三、创新</w:t>
      </w:r>
      <w:r>
        <w:rPr>
          <w:rFonts w:ascii="宋体" w:hAnsi="宋体" w:cs="宋体" w:hint="eastAsia"/>
          <w:bCs/>
          <w:sz w:val="28"/>
          <w:szCs w:val="28"/>
        </w:rPr>
        <w:t>创业工作</w:t>
      </w:r>
    </w:p>
    <w:p w:rsidR="00960266" w:rsidRDefault="00960266" w:rsidP="00960266">
      <w:pPr>
        <w:ind w:firstLineChars="98" w:firstLine="274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四、毕业生、用人单位对学校职业指导与就业服务工作的评价</w:t>
      </w:r>
    </w:p>
    <w:p w:rsidR="00960266" w:rsidRDefault="00960266" w:rsidP="00960266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第三部分</w:t>
      </w:r>
      <w:r>
        <w:rPr>
          <w:rFonts w:ascii="宋体" w:hAnsi="宋体" w:cs="宋体" w:hint="eastAsia"/>
          <w:b/>
          <w:bCs/>
          <w:sz w:val="28"/>
          <w:szCs w:val="28"/>
        </w:rPr>
        <w:t>就业相关分析</w:t>
      </w:r>
    </w:p>
    <w:p w:rsidR="00960266" w:rsidRDefault="00960266" w:rsidP="00960266">
      <w:pPr>
        <w:spacing w:line="500" w:lineRule="exact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一、毕业生月收入薪资区间分析</w:t>
      </w:r>
    </w:p>
    <w:p w:rsidR="00960266" w:rsidRDefault="00960266" w:rsidP="00960266">
      <w:pPr>
        <w:spacing w:line="500" w:lineRule="exact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二、专业相关度分析</w:t>
      </w:r>
    </w:p>
    <w:p w:rsidR="00960266" w:rsidRDefault="00960266" w:rsidP="00960266">
      <w:pPr>
        <w:spacing w:line="500" w:lineRule="exact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三、毕业生工作所在地分析</w:t>
      </w:r>
    </w:p>
    <w:p w:rsidR="00960266" w:rsidRDefault="00960266" w:rsidP="00960266">
      <w:pPr>
        <w:spacing w:line="500" w:lineRule="exact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四、毕业生享受社会保障分析</w:t>
      </w:r>
    </w:p>
    <w:p w:rsidR="00960266" w:rsidRDefault="00960266" w:rsidP="00960266">
      <w:pPr>
        <w:ind w:firstLineChars="98" w:firstLine="274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五、毕业生工作单位变动分析</w:t>
      </w:r>
    </w:p>
    <w:p w:rsidR="00960266" w:rsidRDefault="00960266" w:rsidP="00960266">
      <w:pPr>
        <w:ind w:firstLineChars="98" w:firstLine="274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六、毕业生就业现状满意度分析</w:t>
      </w:r>
    </w:p>
    <w:p w:rsidR="00960266" w:rsidRDefault="00960266" w:rsidP="00960266">
      <w:pPr>
        <w:spacing w:line="500" w:lineRule="exact"/>
        <w:ind w:firstLineChars="100" w:firstLine="28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七、用人单位对毕业生的评价</w:t>
      </w:r>
    </w:p>
    <w:p w:rsidR="00960266" w:rsidRDefault="00960266" w:rsidP="00960266">
      <w:pPr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第四部分</w:t>
      </w:r>
      <w:r>
        <w:rPr>
          <w:rFonts w:ascii="宋体" w:hAnsi="宋体" w:cs="宋体" w:hint="eastAsia"/>
          <w:b/>
          <w:bCs/>
          <w:sz w:val="28"/>
          <w:szCs w:val="28"/>
        </w:rPr>
        <w:t>发展趋势分析</w:t>
      </w:r>
    </w:p>
    <w:p w:rsidR="00960266" w:rsidRDefault="00960266" w:rsidP="00960266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第五部分 就业对教育教学的反馈</w:t>
      </w:r>
    </w:p>
    <w:p w:rsidR="00960266" w:rsidRDefault="00960266" w:rsidP="00960266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宋体" w:cs="ArialUnicodeMS"/>
          <w:kern w:val="0"/>
          <w:sz w:val="28"/>
          <w:szCs w:val="28"/>
        </w:rPr>
      </w:pPr>
      <w:r>
        <w:rPr>
          <w:rFonts w:ascii="宋体" w:hAnsi="宋体" w:cs="ArialUnicodeMS" w:hint="eastAsia"/>
          <w:kern w:val="0"/>
          <w:sz w:val="28"/>
          <w:szCs w:val="28"/>
        </w:rPr>
        <w:t>毕业生对影响就业及职业发展的因素反馈</w:t>
      </w:r>
    </w:p>
    <w:p w:rsidR="00960266" w:rsidRDefault="00960266" w:rsidP="00960266">
      <w:pPr>
        <w:autoSpaceDE w:val="0"/>
        <w:autoSpaceDN w:val="0"/>
        <w:adjustRightInd w:val="0"/>
        <w:ind w:leftChars="66" w:left="139" w:firstLineChars="49" w:firstLine="137"/>
        <w:jc w:val="left"/>
        <w:rPr>
          <w:rFonts w:ascii="宋体" w:hAnsi="宋体" w:cs="ArialUnicodeMS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>
        <w:rPr>
          <w:rFonts w:ascii="宋体" w:hAnsi="宋体" w:cs="ArialUnicodeMS" w:hint="eastAsia"/>
          <w:kern w:val="0"/>
          <w:sz w:val="28"/>
          <w:szCs w:val="28"/>
        </w:rPr>
        <w:t xml:space="preserve">毕业生对教育教学工作的综合评价 </w:t>
      </w:r>
    </w:p>
    <w:p w:rsidR="00960266" w:rsidRDefault="00960266" w:rsidP="00960266">
      <w:pPr>
        <w:autoSpaceDE w:val="0"/>
        <w:autoSpaceDN w:val="0"/>
        <w:adjustRightInd w:val="0"/>
        <w:ind w:firstLineChars="98" w:firstLine="274"/>
        <w:jc w:val="left"/>
        <w:rPr>
          <w:rFonts w:ascii="宋体" w:hAnsi="宋体" w:cs="ArialUnicodeMS"/>
          <w:kern w:val="0"/>
          <w:sz w:val="28"/>
          <w:szCs w:val="28"/>
        </w:rPr>
      </w:pPr>
      <w:r>
        <w:rPr>
          <w:rFonts w:ascii="宋体" w:hAnsi="宋体" w:cs="ArialUnicodeMS" w:hint="eastAsia"/>
          <w:kern w:val="0"/>
          <w:sz w:val="28"/>
          <w:szCs w:val="28"/>
        </w:rPr>
        <w:t>三、学校针对教育教学改进的具体措施</w:t>
      </w:r>
    </w:p>
    <w:p w:rsidR="00960266" w:rsidRDefault="00960266" w:rsidP="00960266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spacing w:line="400" w:lineRule="exact"/>
        <w:jc w:val="left"/>
        <w:rPr>
          <w:rFonts w:ascii="宋体" w:hAnsi="宋体"/>
          <w:sz w:val="32"/>
          <w:szCs w:val="32"/>
        </w:rPr>
      </w:pPr>
    </w:p>
    <w:p w:rsidR="00960266" w:rsidRDefault="00960266" w:rsidP="0096026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学校概况</w:t>
      </w:r>
    </w:p>
    <w:p w:rsidR="00960266" w:rsidRDefault="00960266" w:rsidP="00960266">
      <w:pPr>
        <w:pStyle w:val="a5"/>
        <w:shd w:val="clear" w:color="auto" w:fill="FFFFFF"/>
        <w:spacing w:beforeAutospacing="0" w:afterAutospacing="0" w:line="600" w:lineRule="exact"/>
        <w:ind w:firstLineChars="200" w:firstLine="560"/>
        <w:jc w:val="both"/>
        <w:rPr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张家口职业技术学院的前身是张家口大学，1997年经教育部批准更名为“张家口职业技术学院”，是全国首批启动的高职院校之一。2001年根据张家口市大中专院校布局调整的精神，学院与国家级重点中专----张家口市农业机械工程学校合并，组建成新的张家口职业技术学院，2004年省部级重点中专----张家口工业交通学校并入学院。学院是河北省文明校园、文明单位、张家口市文明单位。</w:t>
      </w:r>
    </w:p>
    <w:p w:rsidR="00960266" w:rsidRDefault="00960266" w:rsidP="00960266">
      <w:pPr>
        <w:spacing w:line="600" w:lineRule="exact"/>
        <w:ind w:firstLine="57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学院在多年的发展历程中，始终伴随地方社会经济发展前行，累计培养出83000余名毕业生，活跃在装备制造、信息技术、新型能源、机械加工、交通运输、基础设施等生产、建设、服务、管理的第一线，其中有270余名处级以上党政领导干部和12000余名活跃在企业生产管理一线的班组长、车间主任、行业企业负责人及一大批技术技能型人才，成为区域经济社会发展的不可或缺的中坚力量。</w:t>
      </w:r>
    </w:p>
    <w:p w:rsidR="00960266" w:rsidRDefault="00960266" w:rsidP="00960266">
      <w:pPr>
        <w:widowControl/>
        <w:shd w:val="clear" w:color="auto" w:fill="FFFFFF"/>
        <w:spacing w:line="600" w:lineRule="exact"/>
        <w:ind w:firstLine="64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学院设有汽车工程、信息工程、机械工程、电气工程、土木工程、应用外语、装饰艺术、经济管理 8个系和基础（体艺）、社科2个部。</w:t>
      </w:r>
    </w:p>
    <w:p w:rsidR="00960266" w:rsidRDefault="00960266" w:rsidP="00960266">
      <w:pPr>
        <w:spacing w:line="60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近年来，学院党委紧紧依靠全体教职工，团结一致，积极进取，在确立的建设特色鲜明一流高职院校的目标指引下，科学编制学院事业发展规划，明确了主要任务和具体措施，坚持走“内涵式、开放型、稳规模、提质量，强特色、重品牌”发展道路，以“立足张家口，面向京津冀,服务于新能源、高端装备制造、新一代信息技术、交通运输、文化旅游及现代服务等主导产业”为办学定位，紧紧抓住“京津冀协同发展”、“冬奥会筹办”、“张家口建设国家可再生能源示范区”</w:t>
      </w:r>
      <w:r>
        <w:rPr>
          <w:rFonts w:ascii="宋体" w:hAnsi="宋体" w:cs="宋体" w:hint="eastAsia"/>
          <w:bCs/>
          <w:sz w:val="28"/>
          <w:szCs w:val="28"/>
        </w:rPr>
        <w:lastRenderedPageBreak/>
        <w:t>等历史机遇，以党的建设为统领，以“立德树人”为根本，切实提高教育教学质量，全面提升学院综合实力与办学水平,办学空间、办学规模、内涵建设诸方面均取得了较好的成绩：学院与北京工业职业技术学院被教育部确定为京津冀协同发展“结对子”院校；学院建筑信息模型（BIM）、Web前端开发、汽车运用与维修、智能新能源汽车三个领域4个专业方向是国家首批“1+X”证书制度试点;学院拥有机电一体化、道路桥梁工程技术2个国家财政支持的高职院校提升服务产业能力建设专业；汽车检测与维修技术、机电一体化技术2个省级示范专业；道路桥梁工程技术专业、移动通讯技术专业2个“省级骨干专业建设项目”；《数控加工编程及操作》、《汽车发动机技术及检修》2门省级精品课。学院建有国家级电气自动化技术（新能源方向）实训基地、国家级汽修实训基地和省级机电实训基地，是河北省高校毕业生就业（创业）服务基地。</w:t>
      </w:r>
    </w:p>
    <w:p w:rsidR="00960266" w:rsidRDefault="00960266" w:rsidP="00960266">
      <w:pPr>
        <w:jc w:val="center"/>
        <w:rPr>
          <w:rFonts w:ascii="宋体" w:hAnsi="宋体" w:cs="ArialUnicodeMS"/>
          <w:kern w:val="0"/>
          <w:sz w:val="28"/>
          <w:szCs w:val="28"/>
        </w:rPr>
      </w:pPr>
    </w:p>
    <w:p w:rsidR="00960266" w:rsidRDefault="00960266" w:rsidP="00960266">
      <w:pPr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jc w:val="center"/>
        <w:rPr>
          <w:rFonts w:ascii="宋体" w:hAnsi="宋体"/>
          <w:b/>
          <w:sz w:val="32"/>
          <w:szCs w:val="32"/>
        </w:rPr>
      </w:pPr>
    </w:p>
    <w:p w:rsidR="00960266" w:rsidRDefault="00960266" w:rsidP="00960266">
      <w:pPr>
        <w:jc w:val="center"/>
        <w:rPr>
          <w:rFonts w:ascii="宋体" w:hAnsi="宋体"/>
          <w:b/>
          <w:sz w:val="32"/>
          <w:szCs w:val="32"/>
        </w:rPr>
      </w:pPr>
    </w:p>
    <w:p w:rsidR="00960266" w:rsidRPr="004565E8" w:rsidRDefault="00960266" w:rsidP="00960266">
      <w:pPr>
        <w:jc w:val="center"/>
        <w:rPr>
          <w:rFonts w:ascii="宋体" w:hAnsi="宋体"/>
          <w:b/>
          <w:sz w:val="32"/>
          <w:szCs w:val="32"/>
        </w:rPr>
      </w:pPr>
    </w:p>
    <w:sectPr w:rsidR="00960266" w:rsidRPr="004565E8" w:rsidSect="00EC7A2C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E0B" w:rsidRDefault="005E2E0B" w:rsidP="00960266">
      <w:r>
        <w:separator/>
      </w:r>
    </w:p>
  </w:endnote>
  <w:endnote w:type="continuationSeparator" w:id="1">
    <w:p w:rsidR="005E2E0B" w:rsidRDefault="005E2E0B" w:rsidP="00960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2C" w:rsidRDefault="0003578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01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A2C" w:rsidRDefault="005E2E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2C" w:rsidRDefault="0003578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01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5E8">
      <w:rPr>
        <w:rStyle w:val="a7"/>
        <w:noProof/>
      </w:rPr>
      <w:t>4</w:t>
    </w:r>
    <w:r>
      <w:rPr>
        <w:rStyle w:val="a7"/>
      </w:rPr>
      <w:fldChar w:fldCharType="end"/>
    </w:r>
  </w:p>
  <w:p w:rsidR="00EC7A2C" w:rsidRDefault="005E2E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E0B" w:rsidRDefault="005E2E0B" w:rsidP="00960266">
      <w:r>
        <w:separator/>
      </w:r>
    </w:p>
  </w:footnote>
  <w:footnote w:type="continuationSeparator" w:id="1">
    <w:p w:rsidR="005E2E0B" w:rsidRDefault="005E2E0B" w:rsidP="00960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6B0"/>
    <w:multiLevelType w:val="multilevel"/>
    <w:tmpl w:val="154656B0"/>
    <w:lvl w:ilvl="0">
      <w:start w:val="1"/>
      <w:numFmt w:val="decimal"/>
      <w:lvlText w:val="%1."/>
      <w:lvlJc w:val="left"/>
      <w:pPr>
        <w:tabs>
          <w:tab w:val="left" w:pos="920"/>
        </w:tabs>
        <w:ind w:left="9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1BB82015"/>
    <w:multiLevelType w:val="multilevel"/>
    <w:tmpl w:val="1BB82015"/>
    <w:lvl w:ilvl="0">
      <w:start w:val="1"/>
      <w:numFmt w:val="japaneseCounting"/>
      <w:lvlText w:val="%1、"/>
      <w:lvlJc w:val="left"/>
      <w:pPr>
        <w:ind w:left="995" w:hanging="72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115" w:hanging="420"/>
      </w:pPr>
    </w:lvl>
    <w:lvl w:ilvl="2">
      <w:start w:val="1"/>
      <w:numFmt w:val="lowerRoman"/>
      <w:lvlText w:val="%3."/>
      <w:lvlJc w:val="right"/>
      <w:pPr>
        <w:ind w:left="1535" w:hanging="420"/>
      </w:pPr>
    </w:lvl>
    <w:lvl w:ilvl="3">
      <w:start w:val="1"/>
      <w:numFmt w:val="decimal"/>
      <w:lvlText w:val="%4."/>
      <w:lvlJc w:val="left"/>
      <w:pPr>
        <w:ind w:left="1955" w:hanging="420"/>
      </w:pPr>
    </w:lvl>
    <w:lvl w:ilvl="4">
      <w:start w:val="1"/>
      <w:numFmt w:val="lowerLetter"/>
      <w:lvlText w:val="%5)"/>
      <w:lvlJc w:val="left"/>
      <w:pPr>
        <w:ind w:left="2375" w:hanging="420"/>
      </w:pPr>
    </w:lvl>
    <w:lvl w:ilvl="5">
      <w:start w:val="1"/>
      <w:numFmt w:val="lowerRoman"/>
      <w:lvlText w:val="%6."/>
      <w:lvlJc w:val="right"/>
      <w:pPr>
        <w:ind w:left="2795" w:hanging="420"/>
      </w:pPr>
    </w:lvl>
    <w:lvl w:ilvl="6">
      <w:start w:val="1"/>
      <w:numFmt w:val="decimal"/>
      <w:lvlText w:val="%7."/>
      <w:lvlJc w:val="left"/>
      <w:pPr>
        <w:ind w:left="3215" w:hanging="420"/>
      </w:pPr>
    </w:lvl>
    <w:lvl w:ilvl="7">
      <w:start w:val="1"/>
      <w:numFmt w:val="lowerLetter"/>
      <w:lvlText w:val="%8)"/>
      <w:lvlJc w:val="left"/>
      <w:pPr>
        <w:ind w:left="3635" w:hanging="420"/>
      </w:pPr>
    </w:lvl>
    <w:lvl w:ilvl="8">
      <w:start w:val="1"/>
      <w:numFmt w:val="lowerRoman"/>
      <w:lvlText w:val="%9."/>
      <w:lvlJc w:val="right"/>
      <w:pPr>
        <w:ind w:left="4055" w:hanging="420"/>
      </w:pPr>
    </w:lvl>
  </w:abstractNum>
  <w:abstractNum w:abstractNumId="2">
    <w:nsid w:val="45F16A7F"/>
    <w:multiLevelType w:val="multilevel"/>
    <w:tmpl w:val="45F16A7F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5B21537C"/>
    <w:multiLevelType w:val="multilevel"/>
    <w:tmpl w:val="5B21537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266"/>
    <w:rsid w:val="00035782"/>
    <w:rsid w:val="00280156"/>
    <w:rsid w:val="004565E8"/>
    <w:rsid w:val="005E2E0B"/>
    <w:rsid w:val="0096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26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60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266"/>
    <w:rPr>
      <w:sz w:val="18"/>
      <w:szCs w:val="18"/>
    </w:rPr>
  </w:style>
  <w:style w:type="paragraph" w:styleId="a5">
    <w:name w:val="Normal (Web)"/>
    <w:basedOn w:val="a"/>
    <w:uiPriority w:val="99"/>
    <w:rsid w:val="0096026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uiPriority w:val="99"/>
    <w:qFormat/>
    <w:rsid w:val="00960266"/>
    <w:pPr>
      <w:widowControl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99"/>
    <w:rsid w:val="00960266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page number"/>
    <w:basedOn w:val="a0"/>
    <w:qFormat/>
    <w:rsid w:val="00960266"/>
  </w:style>
  <w:style w:type="paragraph" w:customStyle="1" w:styleId="a8">
    <w:name w:val="报告正文样式"/>
    <w:basedOn w:val="a"/>
    <w:link w:val="Char2"/>
    <w:qFormat/>
    <w:rsid w:val="00960266"/>
    <w:pPr>
      <w:widowControl/>
      <w:spacing w:beforeLines="50" w:afterLines="50" w:line="360" w:lineRule="auto"/>
      <w:ind w:firstLineChars="200" w:firstLine="480"/>
    </w:pPr>
    <w:rPr>
      <w:rFonts w:ascii="宋体" w:hAnsi="宋体" w:cs="宋体"/>
      <w:color w:val="000000"/>
      <w:kern w:val="0"/>
      <w:sz w:val="24"/>
      <w:szCs w:val="21"/>
    </w:rPr>
  </w:style>
  <w:style w:type="character" w:customStyle="1" w:styleId="Char2">
    <w:name w:val="报告正文样式 Char"/>
    <w:basedOn w:val="a0"/>
    <w:link w:val="a8"/>
    <w:qFormat/>
    <w:locked/>
    <w:rsid w:val="00960266"/>
    <w:rPr>
      <w:rFonts w:ascii="宋体" w:eastAsia="宋体" w:hAnsi="宋体" w:cs="宋体"/>
      <w:color w:val="000000"/>
      <w:kern w:val="0"/>
      <w:sz w:val="24"/>
      <w:szCs w:val="21"/>
    </w:rPr>
  </w:style>
  <w:style w:type="paragraph" w:styleId="a9">
    <w:name w:val="No Spacing"/>
    <w:uiPriority w:val="1"/>
    <w:qFormat/>
    <w:rsid w:val="00960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">
    <w:name w:val="无间隔11"/>
    <w:uiPriority w:val="1"/>
    <w:qFormat/>
    <w:rsid w:val="00960266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Balloon Text"/>
    <w:basedOn w:val="a"/>
    <w:link w:val="Char3"/>
    <w:uiPriority w:val="99"/>
    <w:semiHidden/>
    <w:unhideWhenUsed/>
    <w:rsid w:val="0096026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602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2019-12-31T04:25:00Z</dcterms:created>
  <dcterms:modified xsi:type="dcterms:W3CDTF">2020-01-02T03:00:00Z</dcterms:modified>
</cp:coreProperties>
</file>