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266" w:rsidRDefault="00960266" w:rsidP="00960266">
      <w:pPr>
        <w:jc w:val="center"/>
        <w:rPr>
          <w:rFonts w:ascii="宋体" w:hAnsi="宋体"/>
          <w:b/>
          <w:sz w:val="44"/>
          <w:szCs w:val="44"/>
        </w:rPr>
      </w:pPr>
    </w:p>
    <w:p w:rsidR="00960266" w:rsidRDefault="00960266" w:rsidP="00960266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第一部分 </w:t>
      </w:r>
      <w:r>
        <w:rPr>
          <w:rFonts w:ascii="宋体" w:hAnsi="宋体" w:hint="eastAsia"/>
          <w:b/>
          <w:bCs/>
          <w:sz w:val="32"/>
          <w:szCs w:val="32"/>
        </w:rPr>
        <w:t>就业基本情况</w:t>
      </w:r>
    </w:p>
    <w:p w:rsidR="00960266" w:rsidRDefault="00960266" w:rsidP="00960266">
      <w:pPr>
        <w:widowControl/>
        <w:spacing w:line="360" w:lineRule="auto"/>
        <w:ind w:firstLineChars="196" w:firstLine="551"/>
        <w:jc w:val="left"/>
        <w:outlineLvl w:val="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一、毕业生规模</w:t>
      </w:r>
    </w:p>
    <w:p w:rsidR="00960266" w:rsidRDefault="00960266" w:rsidP="00960266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毕业生人数、性别分布</w:t>
      </w:r>
    </w:p>
    <w:p w:rsidR="00960266" w:rsidRDefault="00960266" w:rsidP="00960266">
      <w:pPr>
        <w:ind w:firstLine="570"/>
        <w:rPr>
          <w:rFonts w:ascii="宋体" w:hAnsi="宋体" w:cs="ArialUnicodeMS"/>
          <w:kern w:val="0"/>
          <w:sz w:val="28"/>
          <w:szCs w:val="28"/>
        </w:rPr>
      </w:pPr>
      <w:r>
        <w:rPr>
          <w:rFonts w:ascii="宋体" w:hAnsi="宋体" w:cs="ArialUnicodeMS"/>
          <w:kern w:val="0"/>
          <w:sz w:val="28"/>
          <w:szCs w:val="28"/>
        </w:rPr>
        <w:t>201</w:t>
      </w:r>
      <w:r>
        <w:rPr>
          <w:rFonts w:ascii="宋体" w:hAnsi="宋体" w:cs="ArialUnicodeMS" w:hint="eastAsia"/>
          <w:kern w:val="0"/>
          <w:sz w:val="28"/>
          <w:szCs w:val="28"/>
        </w:rPr>
        <w:t>9届毕业生人数为1326人，男生951人，女生375人</w:t>
      </w:r>
      <w:r>
        <w:rPr>
          <w:rFonts w:ascii="宋体" w:hAnsi="宋体" w:hint="eastAsia"/>
          <w:sz w:val="28"/>
          <w:szCs w:val="28"/>
        </w:rPr>
        <w:t>。</w:t>
      </w:r>
    </w:p>
    <w:p w:rsidR="00960266" w:rsidRDefault="00960266" w:rsidP="00960266">
      <w:pPr>
        <w:jc w:val="center"/>
        <w:rPr>
          <w:rFonts w:ascii="宋体" w:hAnsi="宋体" w:cs="ArialUnicodeMS"/>
          <w:kern w:val="0"/>
          <w:sz w:val="28"/>
          <w:szCs w:val="28"/>
        </w:rPr>
      </w:pPr>
      <w:r>
        <w:rPr>
          <w:rFonts w:ascii="宋体" w:hAnsi="宋体" w:cs="ArialUnicodeMS"/>
          <w:noProof/>
          <w:kern w:val="0"/>
          <w:sz w:val="28"/>
          <w:szCs w:val="28"/>
        </w:rPr>
        <w:drawing>
          <wp:inline distT="0" distB="0" distL="0" distR="0">
            <wp:extent cx="4980940" cy="2760980"/>
            <wp:effectExtent l="4445" t="4445" r="5715" b="15875"/>
            <wp:docPr id="1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60266" w:rsidRDefault="00960266" w:rsidP="00960266">
      <w:pPr>
        <w:widowControl/>
        <w:spacing w:line="360" w:lineRule="auto"/>
        <w:jc w:val="center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图1—1  2019届毕业生人数、性别分布</w:t>
      </w:r>
    </w:p>
    <w:p w:rsidR="00960266" w:rsidRDefault="00960266" w:rsidP="00960266">
      <w:pPr>
        <w:widowControl/>
        <w:numPr>
          <w:ilvl w:val="0"/>
          <w:numId w:val="2"/>
        </w:numPr>
        <w:spacing w:line="360" w:lineRule="auto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毕业生分专业大类分布</w:t>
      </w:r>
    </w:p>
    <w:p w:rsidR="00960266" w:rsidRDefault="00960266" w:rsidP="00960266">
      <w:pPr>
        <w:widowControl/>
        <w:spacing w:line="360" w:lineRule="auto"/>
        <w:jc w:val="center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/>
          <w:bCs/>
          <w:noProof/>
          <w:sz w:val="28"/>
          <w:szCs w:val="28"/>
        </w:rPr>
        <w:drawing>
          <wp:inline distT="0" distB="0" distL="0" distR="0">
            <wp:extent cx="4991100" cy="2933065"/>
            <wp:effectExtent l="4445" t="4445" r="14605" b="15240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60266" w:rsidRDefault="00960266" w:rsidP="00960266">
      <w:pPr>
        <w:widowControl/>
        <w:spacing w:line="360" w:lineRule="auto"/>
        <w:jc w:val="center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lastRenderedPageBreak/>
        <w:t>图1—2  2019届毕业生分专业大类分布</w:t>
      </w:r>
    </w:p>
    <w:p w:rsidR="00960266" w:rsidRDefault="00960266" w:rsidP="00960266">
      <w:pPr>
        <w:widowControl/>
        <w:spacing w:line="360" w:lineRule="auto"/>
        <w:ind w:left="560"/>
        <w:rPr>
          <w:rFonts w:ascii="宋体" w:hAnsi="宋体" w:cs="Arial"/>
          <w:kern w:val="0"/>
          <w:sz w:val="28"/>
          <w:szCs w:val="28"/>
        </w:rPr>
      </w:pPr>
    </w:p>
    <w:p w:rsidR="00960266" w:rsidRDefault="00960266" w:rsidP="00960266">
      <w:pPr>
        <w:widowControl/>
        <w:spacing w:line="360" w:lineRule="auto"/>
        <w:ind w:left="560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3.毕业生系部人数分布</w:t>
      </w:r>
    </w:p>
    <w:p w:rsidR="00960266" w:rsidRDefault="00960266" w:rsidP="00960266">
      <w:pPr>
        <w:widowControl/>
        <w:spacing w:line="360" w:lineRule="auto"/>
        <w:ind w:firstLineChars="200" w:firstLine="560"/>
        <w:jc w:val="lef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2019届毕业生涉及8个系部的36个专业，各系部毕业生人数分布如下：</w:t>
      </w:r>
    </w:p>
    <w:p w:rsidR="00960266" w:rsidRDefault="00960266" w:rsidP="00960266">
      <w:pPr>
        <w:widowControl/>
        <w:spacing w:line="360" w:lineRule="auto"/>
        <w:jc w:val="center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表1—1  2019届毕业生分系部人数统计表</w:t>
      </w:r>
    </w:p>
    <w:tbl>
      <w:tblPr>
        <w:tblW w:w="8086" w:type="dxa"/>
        <w:jc w:val="center"/>
        <w:tblInd w:w="1763" w:type="dxa"/>
        <w:tblLayout w:type="fixed"/>
        <w:tblLook w:val="04A0"/>
      </w:tblPr>
      <w:tblGrid>
        <w:gridCol w:w="955"/>
        <w:gridCol w:w="2164"/>
        <w:gridCol w:w="1276"/>
        <w:gridCol w:w="3691"/>
      </w:tblGrid>
      <w:tr w:rsidR="00960266" w:rsidTr="003139BB">
        <w:trPr>
          <w:trHeight w:val="266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66" w:rsidRDefault="00960266" w:rsidP="003139BB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266" w:rsidRDefault="00960266" w:rsidP="003139BB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8"/>
                <w:szCs w:val="28"/>
              </w:rPr>
              <w:t>系部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266" w:rsidRDefault="00960266" w:rsidP="003139BB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8"/>
                <w:szCs w:val="28"/>
              </w:rPr>
              <w:t>人数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266" w:rsidRDefault="00960266" w:rsidP="003139BB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8"/>
                <w:szCs w:val="28"/>
              </w:rPr>
              <w:t>占毕业生总数百分比（</w:t>
            </w:r>
            <w:r>
              <w:rPr>
                <w:rFonts w:ascii="宋体" w:hAnsi="宋体" w:hint="eastAsia"/>
                <w:sz w:val="28"/>
                <w:szCs w:val="28"/>
              </w:rPr>
              <w:t>%</w:t>
            </w:r>
            <w:r>
              <w:rPr>
                <w:rFonts w:ascii="宋体" w:hAnsi="宋体" w:cs="Arial" w:hint="eastAsia"/>
                <w:b/>
                <w:bCs/>
                <w:kern w:val="0"/>
                <w:sz w:val="28"/>
                <w:szCs w:val="28"/>
              </w:rPr>
              <w:t>）</w:t>
            </w:r>
          </w:p>
        </w:tc>
      </w:tr>
      <w:tr w:rsidR="00960266" w:rsidTr="003139BB">
        <w:trPr>
          <w:trHeight w:val="266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66" w:rsidRDefault="00960266" w:rsidP="003139B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266" w:rsidRDefault="00960266" w:rsidP="003139BB"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kern w:val="0"/>
                <w:sz w:val="28"/>
                <w:szCs w:val="28"/>
              </w:rPr>
              <w:t>电气工程系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266" w:rsidRDefault="00960266" w:rsidP="003139BB"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kern w:val="0"/>
                <w:sz w:val="28"/>
                <w:szCs w:val="28"/>
              </w:rPr>
              <w:t>70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266" w:rsidRDefault="00960266" w:rsidP="003139BB"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ascii="宋体" w:hAnsi="宋体" w:cs="Arial"/>
                <w:kern w:val="0"/>
                <w:sz w:val="28"/>
                <w:szCs w:val="28"/>
              </w:rPr>
              <w:t>5.28%</w:t>
            </w:r>
          </w:p>
        </w:tc>
      </w:tr>
      <w:tr w:rsidR="00960266" w:rsidTr="003139BB">
        <w:trPr>
          <w:trHeight w:val="266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66" w:rsidRDefault="00960266" w:rsidP="003139B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266" w:rsidRDefault="00960266" w:rsidP="003139BB"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kern w:val="0"/>
                <w:sz w:val="28"/>
                <w:szCs w:val="28"/>
              </w:rPr>
              <w:t>机械工程系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266" w:rsidRDefault="00960266" w:rsidP="003139BB"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kern w:val="0"/>
                <w:sz w:val="28"/>
                <w:szCs w:val="28"/>
              </w:rPr>
              <w:t>119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266" w:rsidRDefault="00960266" w:rsidP="003139BB"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ascii="宋体" w:hAnsi="宋体" w:cs="Arial"/>
                <w:kern w:val="0"/>
                <w:sz w:val="28"/>
                <w:szCs w:val="28"/>
              </w:rPr>
              <w:t>8.97%</w:t>
            </w:r>
          </w:p>
        </w:tc>
      </w:tr>
      <w:tr w:rsidR="00960266" w:rsidTr="003139BB">
        <w:trPr>
          <w:trHeight w:val="266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66" w:rsidRDefault="00960266" w:rsidP="003139B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266" w:rsidRDefault="00960266" w:rsidP="003139BB"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kern w:val="0"/>
                <w:sz w:val="28"/>
                <w:szCs w:val="28"/>
              </w:rPr>
              <w:t>经济管理系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266" w:rsidRDefault="00960266" w:rsidP="003139BB"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kern w:val="0"/>
                <w:sz w:val="28"/>
                <w:szCs w:val="28"/>
              </w:rPr>
              <w:t>251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266" w:rsidRDefault="00960266" w:rsidP="003139BB"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ascii="宋体" w:hAnsi="宋体" w:cs="Arial"/>
                <w:kern w:val="0"/>
                <w:sz w:val="28"/>
                <w:szCs w:val="28"/>
              </w:rPr>
              <w:t>18.93%</w:t>
            </w:r>
          </w:p>
        </w:tc>
      </w:tr>
      <w:tr w:rsidR="00960266" w:rsidTr="003139BB">
        <w:trPr>
          <w:trHeight w:val="266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66" w:rsidRDefault="00960266" w:rsidP="003139B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266" w:rsidRDefault="00960266" w:rsidP="003139BB"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kern w:val="0"/>
                <w:sz w:val="28"/>
                <w:szCs w:val="28"/>
              </w:rPr>
              <w:t>汽车工程系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266" w:rsidRDefault="00960266" w:rsidP="003139BB"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kern w:val="0"/>
                <w:sz w:val="28"/>
                <w:szCs w:val="28"/>
              </w:rPr>
              <w:t>177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266" w:rsidRDefault="00960266" w:rsidP="003139BB"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ascii="宋体" w:hAnsi="宋体" w:cs="Arial"/>
                <w:kern w:val="0"/>
                <w:sz w:val="28"/>
                <w:szCs w:val="28"/>
              </w:rPr>
              <w:t>13.35%</w:t>
            </w:r>
          </w:p>
        </w:tc>
      </w:tr>
      <w:tr w:rsidR="00960266" w:rsidTr="003139BB">
        <w:trPr>
          <w:trHeight w:val="266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66" w:rsidRDefault="00960266" w:rsidP="003139B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266" w:rsidRDefault="00960266" w:rsidP="003139BB"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kern w:val="0"/>
                <w:sz w:val="28"/>
                <w:szCs w:val="28"/>
              </w:rPr>
              <w:t>土木工程系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266" w:rsidRDefault="00960266" w:rsidP="003139BB"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kern w:val="0"/>
                <w:sz w:val="28"/>
                <w:szCs w:val="28"/>
              </w:rPr>
              <w:t>280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266" w:rsidRDefault="00960266" w:rsidP="003139BB"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ascii="宋体" w:hAnsi="宋体" w:cs="Arial"/>
                <w:kern w:val="0"/>
                <w:sz w:val="28"/>
                <w:szCs w:val="28"/>
              </w:rPr>
              <w:t>21.12%</w:t>
            </w:r>
          </w:p>
        </w:tc>
      </w:tr>
      <w:tr w:rsidR="00960266" w:rsidTr="003139BB">
        <w:trPr>
          <w:trHeight w:val="266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66" w:rsidRDefault="00960266" w:rsidP="003139B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266" w:rsidRDefault="00960266" w:rsidP="003139BB"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kern w:val="0"/>
                <w:sz w:val="28"/>
                <w:szCs w:val="28"/>
              </w:rPr>
              <w:t>信息工程系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266" w:rsidRDefault="00960266" w:rsidP="003139BB"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kern w:val="0"/>
                <w:sz w:val="28"/>
                <w:szCs w:val="28"/>
              </w:rPr>
              <w:t>266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266" w:rsidRDefault="00960266" w:rsidP="003139BB"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ascii="宋体" w:hAnsi="宋体" w:cs="Arial"/>
                <w:kern w:val="0"/>
                <w:sz w:val="28"/>
                <w:szCs w:val="28"/>
              </w:rPr>
              <w:t>20.06%</w:t>
            </w:r>
          </w:p>
        </w:tc>
      </w:tr>
      <w:tr w:rsidR="00960266" w:rsidTr="003139BB">
        <w:trPr>
          <w:trHeight w:val="266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66" w:rsidRDefault="00960266" w:rsidP="003139B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266" w:rsidRDefault="00960266" w:rsidP="003139BB"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kern w:val="0"/>
                <w:sz w:val="28"/>
                <w:szCs w:val="28"/>
              </w:rPr>
              <w:t>应用外语系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266" w:rsidRDefault="00960266" w:rsidP="003139BB"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kern w:val="0"/>
                <w:sz w:val="28"/>
                <w:szCs w:val="28"/>
              </w:rPr>
              <w:t>117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266" w:rsidRDefault="00960266" w:rsidP="003139BB"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ascii="宋体" w:hAnsi="宋体" w:cs="Arial"/>
                <w:kern w:val="0"/>
                <w:sz w:val="28"/>
                <w:szCs w:val="28"/>
              </w:rPr>
              <w:t>8.82%</w:t>
            </w:r>
          </w:p>
        </w:tc>
      </w:tr>
      <w:tr w:rsidR="00960266" w:rsidTr="003139BB">
        <w:trPr>
          <w:trHeight w:val="266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66" w:rsidRDefault="00960266" w:rsidP="003139B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266" w:rsidRDefault="00960266" w:rsidP="003139BB"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kern w:val="0"/>
                <w:sz w:val="28"/>
                <w:szCs w:val="28"/>
              </w:rPr>
              <w:t>装饰艺术系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266" w:rsidRDefault="00960266" w:rsidP="003139BB"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266" w:rsidRDefault="00960266" w:rsidP="003139BB"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ascii="宋体" w:hAnsi="宋体" w:cs="Arial"/>
                <w:kern w:val="0"/>
                <w:sz w:val="28"/>
                <w:szCs w:val="28"/>
              </w:rPr>
              <w:t>3.47%</w:t>
            </w:r>
          </w:p>
        </w:tc>
      </w:tr>
      <w:tr w:rsidR="00960266" w:rsidTr="003139BB">
        <w:trPr>
          <w:trHeight w:val="266"/>
          <w:jc w:val="center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66" w:rsidRDefault="00960266" w:rsidP="003139BB"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kern w:val="0"/>
                <w:sz w:val="28"/>
                <w:szCs w:val="28"/>
              </w:rPr>
              <w:t>总计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266" w:rsidRDefault="00960266" w:rsidP="003139BB"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kern w:val="0"/>
                <w:sz w:val="28"/>
                <w:szCs w:val="28"/>
              </w:rPr>
              <w:t>1326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266" w:rsidRDefault="00960266" w:rsidP="003139B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100%</w:t>
            </w:r>
          </w:p>
        </w:tc>
      </w:tr>
    </w:tbl>
    <w:p w:rsidR="00960266" w:rsidRDefault="00960266" w:rsidP="00960266">
      <w:pPr>
        <w:widowControl/>
        <w:spacing w:line="360" w:lineRule="auto"/>
        <w:ind w:left="56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4.毕业生省内外生源分布</w:t>
      </w:r>
    </w:p>
    <w:p w:rsidR="00960266" w:rsidRDefault="00960266" w:rsidP="00960266">
      <w:pPr>
        <w:widowControl/>
        <w:spacing w:line="360" w:lineRule="auto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162550" cy="2190750"/>
            <wp:effectExtent l="19050" t="0" r="19050" b="0"/>
            <wp:docPr id="4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60266" w:rsidRDefault="00960266" w:rsidP="00960266">
      <w:pPr>
        <w:widowControl/>
        <w:spacing w:line="360" w:lineRule="auto"/>
        <w:jc w:val="center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图1—3  2019届毕业生省内外生源分布</w:t>
      </w:r>
    </w:p>
    <w:p w:rsidR="00960266" w:rsidRDefault="00960266" w:rsidP="00960266">
      <w:pPr>
        <w:widowControl/>
        <w:spacing w:line="360" w:lineRule="auto"/>
        <w:ind w:left="56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5.各民族毕业生分布</w:t>
      </w:r>
    </w:p>
    <w:p w:rsidR="00960266" w:rsidRDefault="00960266" w:rsidP="00960266">
      <w:pPr>
        <w:widowControl/>
        <w:spacing w:line="360" w:lineRule="auto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4572000" cy="2743200"/>
            <wp:effectExtent l="4445" t="4445" r="14605" b="14605"/>
            <wp:docPr id="3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60266" w:rsidRDefault="00960266" w:rsidP="00960266">
      <w:pPr>
        <w:widowControl/>
        <w:spacing w:line="360" w:lineRule="auto"/>
        <w:jc w:val="center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图1—4  2019届毕业生民族分布</w:t>
      </w:r>
    </w:p>
    <w:p w:rsidR="00960266" w:rsidRDefault="00960266" w:rsidP="00960266">
      <w:pPr>
        <w:widowControl/>
        <w:spacing w:line="360" w:lineRule="auto"/>
        <w:jc w:val="center"/>
        <w:rPr>
          <w:rFonts w:ascii="宋体" w:hAnsi="宋体" w:cs="宋体"/>
          <w:b/>
          <w:bCs/>
          <w:sz w:val="28"/>
          <w:szCs w:val="28"/>
        </w:rPr>
      </w:pPr>
    </w:p>
    <w:p w:rsidR="00960266" w:rsidRDefault="00960266" w:rsidP="00960266">
      <w:pPr>
        <w:widowControl/>
        <w:spacing w:line="360" w:lineRule="auto"/>
        <w:ind w:firstLineChars="200" w:firstLine="562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二、毕业生毕业去向</w:t>
      </w:r>
    </w:p>
    <w:p w:rsidR="00960266" w:rsidRDefault="00960266" w:rsidP="00960266">
      <w:pPr>
        <w:autoSpaceDE w:val="0"/>
        <w:autoSpaceDN w:val="0"/>
        <w:adjustRightInd w:val="0"/>
        <w:ind w:firstLineChars="200" w:firstLine="560"/>
        <w:jc w:val="left"/>
        <w:rPr>
          <w:rFonts w:ascii="宋体" w:hAnsi="宋体" w:cs="ArialUnicodeMS"/>
          <w:kern w:val="0"/>
          <w:sz w:val="28"/>
          <w:szCs w:val="28"/>
        </w:rPr>
      </w:pPr>
      <w:r>
        <w:rPr>
          <w:rFonts w:ascii="宋体" w:hAnsi="宋体" w:cs="ArialUnicodeMS" w:hint="eastAsia"/>
          <w:kern w:val="0"/>
          <w:sz w:val="28"/>
          <w:szCs w:val="28"/>
        </w:rPr>
        <w:t>学院高度重视毕业生就业工作，经过系部、相关处室的共同努力，</w:t>
      </w:r>
      <w:r>
        <w:rPr>
          <w:rFonts w:ascii="宋体" w:hAnsi="宋体" w:cs="ArialUnicodeMS"/>
          <w:kern w:val="0"/>
          <w:sz w:val="28"/>
          <w:szCs w:val="28"/>
        </w:rPr>
        <w:t>201</w:t>
      </w:r>
      <w:r>
        <w:rPr>
          <w:rFonts w:ascii="宋体" w:hAnsi="宋体" w:cs="ArialUnicodeMS" w:hint="eastAsia"/>
          <w:kern w:val="0"/>
          <w:sz w:val="28"/>
          <w:szCs w:val="28"/>
        </w:rPr>
        <w:t>9届毕业生初次就业率达到93.1</w:t>
      </w:r>
      <w:r>
        <w:rPr>
          <w:rFonts w:ascii="宋体" w:hAnsi="宋体" w:cs="ArialUnicodeMS"/>
          <w:kern w:val="0"/>
          <w:sz w:val="28"/>
          <w:szCs w:val="28"/>
        </w:rPr>
        <w:t>%</w:t>
      </w:r>
      <w:r>
        <w:rPr>
          <w:rFonts w:ascii="宋体" w:hAnsi="宋体" w:cs="ArialUnicodeMS" w:hint="eastAsia"/>
          <w:kern w:val="0"/>
          <w:sz w:val="28"/>
          <w:szCs w:val="28"/>
        </w:rPr>
        <w:t>。（截止2019年10月1日）</w:t>
      </w:r>
    </w:p>
    <w:p w:rsidR="00960266" w:rsidRDefault="00960266" w:rsidP="00960266">
      <w:pPr>
        <w:ind w:leftChars="257" w:left="540" w:firstLineChars="7" w:firstLine="2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1.毕业生毕业去向分布</w:t>
      </w:r>
    </w:p>
    <w:p w:rsidR="00960266" w:rsidRDefault="00960266" w:rsidP="00960266">
      <w:pPr>
        <w:autoSpaceDE w:val="0"/>
        <w:autoSpaceDN w:val="0"/>
        <w:adjustRightInd w:val="0"/>
        <w:ind w:firstLineChars="200" w:firstLine="560"/>
        <w:jc w:val="left"/>
        <w:rPr>
          <w:rFonts w:ascii="宋体" w:hAnsi="宋体" w:cs="ArialUnicodeMS"/>
          <w:kern w:val="0"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2019届毕业生就业占比93.1%，升学占比1.5%，创业占比3.7%，待就业占比1.7%。</w:t>
      </w:r>
      <w:r>
        <w:rPr>
          <w:rFonts w:ascii="宋体" w:hAnsi="宋体" w:cs="ArialUnicodeMS" w:hint="eastAsia"/>
          <w:kern w:val="0"/>
          <w:sz w:val="28"/>
          <w:szCs w:val="28"/>
        </w:rPr>
        <w:t>（截止2019年10月1日）</w:t>
      </w:r>
    </w:p>
    <w:p w:rsidR="00960266" w:rsidRDefault="00960266" w:rsidP="00960266">
      <w:pPr>
        <w:jc w:val="center"/>
        <w:rPr>
          <w:rFonts w:ascii="宋体" w:hAnsi="宋体" w:cs="宋体"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114300" distR="114300">
            <wp:extent cx="5113655" cy="2780665"/>
            <wp:effectExtent l="4445" t="4445" r="6350" b="15240"/>
            <wp:docPr id="5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60266" w:rsidRDefault="00960266" w:rsidP="00960266">
      <w:pPr>
        <w:widowControl/>
        <w:spacing w:line="360" w:lineRule="auto"/>
        <w:jc w:val="center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图1—5 2019届毕业生毕业去向</w:t>
      </w:r>
    </w:p>
    <w:p w:rsidR="00960266" w:rsidRDefault="00960266" w:rsidP="00960266">
      <w:pPr>
        <w:pStyle w:val="a8"/>
        <w:spacing w:before="156" w:after="156" w:line="240" w:lineRule="auto"/>
        <w:jc w:val="left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 w:hint="eastAsia"/>
          <w:color w:val="auto"/>
          <w:szCs w:val="24"/>
        </w:rPr>
        <w:t>数据来源：河北省普通高等学校就业信息管理系统。</w:t>
      </w:r>
    </w:p>
    <w:p w:rsidR="00960266" w:rsidRDefault="00960266" w:rsidP="00960266">
      <w:pPr>
        <w:ind w:firstLineChars="200" w:firstLine="560"/>
        <w:rPr>
          <w:rFonts w:ascii="宋体" w:hAnsi="宋体" w:cs="宋体"/>
          <w:bCs/>
          <w:sz w:val="28"/>
          <w:szCs w:val="28"/>
        </w:rPr>
      </w:pPr>
    </w:p>
    <w:p w:rsidR="00960266" w:rsidRDefault="00960266" w:rsidP="00960266">
      <w:pPr>
        <w:ind w:firstLineChars="200" w:firstLine="56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2.毕业生分系部就业率</w:t>
      </w:r>
    </w:p>
    <w:p w:rsidR="00960266" w:rsidRDefault="00960266" w:rsidP="00960266">
      <w:pPr>
        <w:jc w:val="center"/>
        <w:rPr>
          <w:rFonts w:ascii="宋体" w:hAnsi="宋体"/>
        </w:rPr>
      </w:pPr>
      <w:r>
        <w:rPr>
          <w:noProof/>
        </w:rPr>
        <w:drawing>
          <wp:inline distT="0" distB="0" distL="114300" distR="114300">
            <wp:extent cx="5114290" cy="2886710"/>
            <wp:effectExtent l="4445" t="4445" r="5715" b="23495"/>
            <wp:docPr id="10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60266" w:rsidRDefault="00960266" w:rsidP="00960266">
      <w:pPr>
        <w:widowControl/>
        <w:spacing w:line="360" w:lineRule="auto"/>
        <w:jc w:val="center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图1—6  2019届毕业生分系部就业率</w:t>
      </w:r>
    </w:p>
    <w:p w:rsidR="00960266" w:rsidRDefault="00960266" w:rsidP="00960266">
      <w:pPr>
        <w:pStyle w:val="a8"/>
        <w:spacing w:before="156" w:after="156" w:line="240" w:lineRule="auto"/>
        <w:jc w:val="left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 w:hint="eastAsia"/>
          <w:color w:val="auto"/>
          <w:szCs w:val="24"/>
        </w:rPr>
        <w:t>数据来源：河北省普通高等学校就业信息管理系统。</w:t>
      </w:r>
    </w:p>
    <w:p w:rsidR="00960266" w:rsidRDefault="00960266" w:rsidP="00960266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</w:p>
    <w:p w:rsidR="00960266" w:rsidRDefault="00960266" w:rsidP="00960266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</w:p>
    <w:p w:rsidR="00960266" w:rsidRDefault="00960266" w:rsidP="00960266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三、毕业生就业流向</w:t>
      </w:r>
    </w:p>
    <w:p w:rsidR="00960266" w:rsidRDefault="00960266" w:rsidP="00960266">
      <w:pPr>
        <w:ind w:leftChars="257" w:left="540" w:firstLineChars="7" w:firstLine="2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1.毕业生就业地域流向总体分布</w:t>
      </w:r>
    </w:p>
    <w:p w:rsidR="00960266" w:rsidRDefault="00960266" w:rsidP="00960266">
      <w:pPr>
        <w:jc w:val="center"/>
        <w:rPr>
          <w:rFonts w:ascii="宋体" w:hAnsi="宋体" w:cs="宋体"/>
          <w:bCs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5698490" cy="2860675"/>
            <wp:effectExtent l="4445" t="4445" r="12065" b="11430"/>
            <wp:docPr id="26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60266" w:rsidRDefault="00960266" w:rsidP="00960266">
      <w:pPr>
        <w:widowControl/>
        <w:spacing w:line="360" w:lineRule="auto"/>
        <w:jc w:val="center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4"/>
        </w:rPr>
        <w:t>图1—7  2019届毕业生就业地区省份分布</w:t>
      </w:r>
    </w:p>
    <w:p w:rsidR="00960266" w:rsidRDefault="00960266" w:rsidP="00960266">
      <w:pPr>
        <w:ind w:leftChars="257" w:left="540" w:firstLineChars="7" w:firstLine="20"/>
        <w:rPr>
          <w:rFonts w:ascii="宋体" w:hAnsi="宋体" w:cs="宋体"/>
          <w:bCs/>
          <w:sz w:val="28"/>
          <w:szCs w:val="28"/>
        </w:rPr>
      </w:pPr>
    </w:p>
    <w:p w:rsidR="00960266" w:rsidRDefault="00960266" w:rsidP="00960266">
      <w:pPr>
        <w:ind w:leftChars="257" w:left="540" w:firstLineChars="7" w:firstLine="2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2.毕业生就业行业分布</w:t>
      </w:r>
    </w:p>
    <w:p w:rsidR="00960266" w:rsidRDefault="00960266" w:rsidP="00960266">
      <w:pPr>
        <w:pStyle w:val="a9"/>
        <w:jc w:val="center"/>
      </w:pPr>
      <w:r>
        <w:rPr>
          <w:noProof/>
        </w:rPr>
        <w:drawing>
          <wp:inline distT="0" distB="0" distL="0" distR="0">
            <wp:extent cx="5276850" cy="3190875"/>
            <wp:effectExtent l="19050" t="0" r="0" b="0"/>
            <wp:docPr id="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19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266" w:rsidRDefault="00960266" w:rsidP="00960266">
      <w:pPr>
        <w:jc w:val="center"/>
        <w:rPr>
          <w:rFonts w:ascii="宋体" w:hAnsi="宋体"/>
        </w:rPr>
      </w:pPr>
    </w:p>
    <w:p w:rsidR="00960266" w:rsidRDefault="00960266" w:rsidP="00960266">
      <w:pPr>
        <w:jc w:val="center"/>
        <w:rPr>
          <w:rFonts w:ascii="宋体" w:hAnsi="宋体"/>
        </w:rPr>
      </w:pPr>
      <w:r>
        <w:rPr>
          <w:rFonts w:ascii="宋体" w:hAnsi="宋体" w:cs="宋体" w:hint="eastAsia"/>
          <w:bCs/>
          <w:sz w:val="24"/>
        </w:rPr>
        <w:t>图1—8 2019届毕业生就业行业分布</w:t>
      </w:r>
    </w:p>
    <w:p w:rsidR="00960266" w:rsidRDefault="00960266" w:rsidP="00960266">
      <w:pPr>
        <w:ind w:leftChars="257" w:left="540" w:firstLineChars="7" w:firstLine="20"/>
        <w:rPr>
          <w:rFonts w:ascii="宋体" w:hAnsi="宋体" w:cs="宋体"/>
          <w:bCs/>
          <w:sz w:val="28"/>
          <w:szCs w:val="28"/>
        </w:rPr>
      </w:pPr>
    </w:p>
    <w:p w:rsidR="00960266" w:rsidRDefault="00960266" w:rsidP="00960266">
      <w:pPr>
        <w:ind w:leftChars="257" w:left="540" w:firstLineChars="7" w:firstLine="20"/>
        <w:rPr>
          <w:rFonts w:ascii="宋体" w:hAnsi="宋体" w:cs="宋体"/>
          <w:bCs/>
          <w:sz w:val="28"/>
          <w:szCs w:val="28"/>
        </w:rPr>
      </w:pPr>
    </w:p>
    <w:p w:rsidR="00960266" w:rsidRDefault="00960266" w:rsidP="00960266">
      <w:pPr>
        <w:ind w:leftChars="257" w:left="540" w:firstLineChars="7" w:firstLine="2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3.毕业生就业单位性质情况</w:t>
      </w:r>
    </w:p>
    <w:p w:rsidR="00960266" w:rsidRDefault="00960266" w:rsidP="00960266">
      <w:pPr>
        <w:autoSpaceDE w:val="0"/>
        <w:autoSpaceDN w:val="0"/>
        <w:adjustRightInd w:val="0"/>
        <w:ind w:firstLineChars="200" w:firstLine="560"/>
        <w:jc w:val="left"/>
        <w:rPr>
          <w:rFonts w:ascii="宋体" w:hAnsi="宋体" w:cs="ArialUnicodeMS"/>
          <w:kern w:val="0"/>
          <w:sz w:val="28"/>
          <w:szCs w:val="28"/>
        </w:rPr>
      </w:pPr>
      <w:r>
        <w:rPr>
          <w:rFonts w:ascii="宋体" w:hAnsi="宋体" w:cs="ArialUnicodeMS" w:hint="eastAsia"/>
          <w:kern w:val="0"/>
          <w:sz w:val="28"/>
          <w:szCs w:val="28"/>
        </w:rPr>
        <w:t>毕业生集中在三资企业和小微企业就业。学院在近几年加大了校企合作力度，与国有大型企业开展校企合作，就业人数在逐年增加。</w:t>
      </w:r>
    </w:p>
    <w:p w:rsidR="00960266" w:rsidRDefault="00960266" w:rsidP="00960266">
      <w:pPr>
        <w:jc w:val="center"/>
        <w:rPr>
          <w:rFonts w:ascii="宋体" w:hAnsi="宋体"/>
        </w:rPr>
      </w:pPr>
      <w:r>
        <w:rPr>
          <w:rFonts w:ascii="宋体" w:hAnsi="宋体"/>
          <w:noProof/>
        </w:rPr>
        <w:drawing>
          <wp:inline distT="0" distB="0" distL="0" distR="0">
            <wp:extent cx="5278120" cy="2974975"/>
            <wp:effectExtent l="19050" t="0" r="0" b="0"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97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266" w:rsidRDefault="00960266" w:rsidP="00960266">
      <w:pPr>
        <w:jc w:val="center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图1—9  2019届毕业生就业单位性质统计图</w:t>
      </w:r>
    </w:p>
    <w:p w:rsidR="00960266" w:rsidRDefault="00960266" w:rsidP="00960266">
      <w:pPr>
        <w:spacing w:line="360" w:lineRule="auto"/>
        <w:rPr>
          <w:rFonts w:ascii="宋体" w:hAnsi="宋体"/>
          <w:b/>
          <w:sz w:val="32"/>
          <w:szCs w:val="32"/>
        </w:rPr>
      </w:pPr>
    </w:p>
    <w:p w:rsidR="00960266" w:rsidRDefault="00960266" w:rsidP="00960266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960266" w:rsidRDefault="00960266" w:rsidP="00960266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960266" w:rsidRDefault="00960266" w:rsidP="00960266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960266" w:rsidRDefault="00960266" w:rsidP="00960266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960266" w:rsidRDefault="00960266" w:rsidP="00960266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960266" w:rsidRDefault="00960266" w:rsidP="00960266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960266" w:rsidRDefault="00960266" w:rsidP="00960266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280156" w:rsidRPr="00960266" w:rsidRDefault="00280156"/>
    <w:sectPr w:rsidR="00280156" w:rsidRPr="00960266" w:rsidSect="00EC7A2C">
      <w:footerReference w:type="even" r:id="rId16"/>
      <w:footerReference w:type="default" r:id="rId17"/>
      <w:pgSz w:w="11906" w:h="16838"/>
      <w:pgMar w:top="1440" w:right="1797" w:bottom="1440" w:left="1797" w:header="851" w:footer="992" w:gutter="0"/>
      <w:pgNumType w:start="1" w:chapStyle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202" w:rsidRDefault="009B4202" w:rsidP="00960266">
      <w:r>
        <w:separator/>
      </w:r>
    </w:p>
  </w:endnote>
  <w:endnote w:type="continuationSeparator" w:id="1">
    <w:p w:rsidR="009B4202" w:rsidRDefault="009B4202" w:rsidP="009602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UnicodeMS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2C" w:rsidRDefault="00004123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8015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7A2C" w:rsidRDefault="009B420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2C" w:rsidRDefault="00004123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8015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14DA4">
      <w:rPr>
        <w:rStyle w:val="a7"/>
        <w:noProof/>
      </w:rPr>
      <w:t>6</w:t>
    </w:r>
    <w:r>
      <w:rPr>
        <w:rStyle w:val="a7"/>
      </w:rPr>
      <w:fldChar w:fldCharType="end"/>
    </w:r>
  </w:p>
  <w:p w:rsidR="00EC7A2C" w:rsidRDefault="009B420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202" w:rsidRDefault="009B4202" w:rsidP="00960266">
      <w:r>
        <w:separator/>
      </w:r>
    </w:p>
  </w:footnote>
  <w:footnote w:type="continuationSeparator" w:id="1">
    <w:p w:rsidR="009B4202" w:rsidRDefault="009B4202" w:rsidP="009602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656B0"/>
    <w:multiLevelType w:val="multilevel"/>
    <w:tmpl w:val="154656B0"/>
    <w:lvl w:ilvl="0">
      <w:start w:val="1"/>
      <w:numFmt w:val="decimal"/>
      <w:lvlText w:val="%1."/>
      <w:lvlJc w:val="left"/>
      <w:pPr>
        <w:tabs>
          <w:tab w:val="left" w:pos="920"/>
        </w:tabs>
        <w:ind w:left="9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abstractNum w:abstractNumId="1">
    <w:nsid w:val="1BB82015"/>
    <w:multiLevelType w:val="multilevel"/>
    <w:tmpl w:val="1BB82015"/>
    <w:lvl w:ilvl="0">
      <w:start w:val="1"/>
      <w:numFmt w:val="japaneseCounting"/>
      <w:lvlText w:val="%1、"/>
      <w:lvlJc w:val="left"/>
      <w:pPr>
        <w:ind w:left="995" w:hanging="720"/>
      </w:pPr>
      <w:rPr>
        <w:rFonts w:cs="宋体" w:hint="default"/>
      </w:rPr>
    </w:lvl>
    <w:lvl w:ilvl="1">
      <w:start w:val="1"/>
      <w:numFmt w:val="lowerLetter"/>
      <w:lvlText w:val="%2)"/>
      <w:lvlJc w:val="left"/>
      <w:pPr>
        <w:ind w:left="1115" w:hanging="420"/>
      </w:pPr>
    </w:lvl>
    <w:lvl w:ilvl="2">
      <w:start w:val="1"/>
      <w:numFmt w:val="lowerRoman"/>
      <w:lvlText w:val="%3."/>
      <w:lvlJc w:val="right"/>
      <w:pPr>
        <w:ind w:left="1535" w:hanging="420"/>
      </w:pPr>
    </w:lvl>
    <w:lvl w:ilvl="3">
      <w:start w:val="1"/>
      <w:numFmt w:val="decimal"/>
      <w:lvlText w:val="%4."/>
      <w:lvlJc w:val="left"/>
      <w:pPr>
        <w:ind w:left="1955" w:hanging="420"/>
      </w:pPr>
    </w:lvl>
    <w:lvl w:ilvl="4">
      <w:start w:val="1"/>
      <w:numFmt w:val="lowerLetter"/>
      <w:lvlText w:val="%5)"/>
      <w:lvlJc w:val="left"/>
      <w:pPr>
        <w:ind w:left="2375" w:hanging="420"/>
      </w:pPr>
    </w:lvl>
    <w:lvl w:ilvl="5">
      <w:start w:val="1"/>
      <w:numFmt w:val="lowerRoman"/>
      <w:lvlText w:val="%6."/>
      <w:lvlJc w:val="right"/>
      <w:pPr>
        <w:ind w:left="2795" w:hanging="420"/>
      </w:pPr>
    </w:lvl>
    <w:lvl w:ilvl="6">
      <w:start w:val="1"/>
      <w:numFmt w:val="decimal"/>
      <w:lvlText w:val="%7."/>
      <w:lvlJc w:val="left"/>
      <w:pPr>
        <w:ind w:left="3215" w:hanging="420"/>
      </w:pPr>
    </w:lvl>
    <w:lvl w:ilvl="7">
      <w:start w:val="1"/>
      <w:numFmt w:val="lowerLetter"/>
      <w:lvlText w:val="%8)"/>
      <w:lvlJc w:val="left"/>
      <w:pPr>
        <w:ind w:left="3635" w:hanging="420"/>
      </w:pPr>
    </w:lvl>
    <w:lvl w:ilvl="8">
      <w:start w:val="1"/>
      <w:numFmt w:val="lowerRoman"/>
      <w:lvlText w:val="%9."/>
      <w:lvlJc w:val="right"/>
      <w:pPr>
        <w:ind w:left="4055" w:hanging="420"/>
      </w:pPr>
    </w:lvl>
  </w:abstractNum>
  <w:abstractNum w:abstractNumId="2">
    <w:nsid w:val="45F16A7F"/>
    <w:multiLevelType w:val="multilevel"/>
    <w:tmpl w:val="45F16A7F"/>
    <w:lvl w:ilvl="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abstractNum w:abstractNumId="3">
    <w:nsid w:val="5B21537C"/>
    <w:multiLevelType w:val="multilevel"/>
    <w:tmpl w:val="5B21537C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0266"/>
    <w:rsid w:val="00004123"/>
    <w:rsid w:val="00280156"/>
    <w:rsid w:val="002944E7"/>
    <w:rsid w:val="005D5EF7"/>
    <w:rsid w:val="00792E50"/>
    <w:rsid w:val="00960266"/>
    <w:rsid w:val="009B4202"/>
    <w:rsid w:val="00F14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2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02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0266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9602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0266"/>
    <w:rPr>
      <w:sz w:val="18"/>
      <w:szCs w:val="18"/>
    </w:rPr>
  </w:style>
  <w:style w:type="paragraph" w:styleId="a5">
    <w:name w:val="Normal (Web)"/>
    <w:basedOn w:val="a"/>
    <w:uiPriority w:val="99"/>
    <w:rsid w:val="00960266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Title"/>
    <w:basedOn w:val="a"/>
    <w:next w:val="a"/>
    <w:link w:val="Char1"/>
    <w:uiPriority w:val="99"/>
    <w:qFormat/>
    <w:rsid w:val="00960266"/>
    <w:pPr>
      <w:widowControl/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99"/>
    <w:rsid w:val="00960266"/>
    <w:rPr>
      <w:rFonts w:ascii="Cambria" w:eastAsia="宋体" w:hAnsi="Cambria" w:cs="Times New Roman"/>
      <w:b/>
      <w:bCs/>
      <w:sz w:val="32"/>
      <w:szCs w:val="32"/>
    </w:rPr>
  </w:style>
  <w:style w:type="character" w:styleId="a7">
    <w:name w:val="page number"/>
    <w:basedOn w:val="a0"/>
    <w:qFormat/>
    <w:rsid w:val="00960266"/>
  </w:style>
  <w:style w:type="paragraph" w:customStyle="1" w:styleId="a8">
    <w:name w:val="报告正文样式"/>
    <w:basedOn w:val="a"/>
    <w:link w:val="Char2"/>
    <w:qFormat/>
    <w:rsid w:val="00960266"/>
    <w:pPr>
      <w:widowControl/>
      <w:spacing w:beforeLines="50" w:afterLines="50" w:line="360" w:lineRule="auto"/>
      <w:ind w:firstLineChars="200" w:firstLine="480"/>
    </w:pPr>
    <w:rPr>
      <w:rFonts w:ascii="宋体" w:hAnsi="宋体" w:cs="宋体"/>
      <w:color w:val="000000"/>
      <w:kern w:val="0"/>
      <w:sz w:val="24"/>
      <w:szCs w:val="21"/>
    </w:rPr>
  </w:style>
  <w:style w:type="character" w:customStyle="1" w:styleId="Char2">
    <w:name w:val="报告正文样式 Char"/>
    <w:basedOn w:val="a0"/>
    <w:link w:val="a8"/>
    <w:qFormat/>
    <w:locked/>
    <w:rsid w:val="00960266"/>
    <w:rPr>
      <w:rFonts w:ascii="宋体" w:eastAsia="宋体" w:hAnsi="宋体" w:cs="宋体"/>
      <w:color w:val="000000"/>
      <w:kern w:val="0"/>
      <w:sz w:val="24"/>
      <w:szCs w:val="21"/>
    </w:rPr>
  </w:style>
  <w:style w:type="paragraph" w:styleId="a9">
    <w:name w:val="No Spacing"/>
    <w:uiPriority w:val="1"/>
    <w:qFormat/>
    <w:rsid w:val="009602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1">
    <w:name w:val="无间隔11"/>
    <w:uiPriority w:val="1"/>
    <w:qFormat/>
    <w:rsid w:val="00960266"/>
    <w:pPr>
      <w:widowControl w:val="0"/>
      <w:jc w:val="both"/>
    </w:pPr>
    <w:rPr>
      <w:rFonts w:ascii="Calibri" w:eastAsia="宋体" w:hAnsi="Calibri" w:cs="Times New Roman"/>
    </w:rPr>
  </w:style>
  <w:style w:type="paragraph" w:styleId="aa">
    <w:name w:val="Balloon Text"/>
    <w:basedOn w:val="a"/>
    <w:link w:val="Char3"/>
    <w:uiPriority w:val="99"/>
    <w:semiHidden/>
    <w:unhideWhenUsed/>
    <w:rsid w:val="00960266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96026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chart" Target="charts/chart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&#26700;&#38754;\2019&#24180;&#23601;&#19994;&#36136;&#37327;&#24180;&#24230;&#25253;&#21578;\2019&#24373;&#32844;&#38498;&#28789;&#27963;&#23601;&#19994;&#24635;&#24211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&#26700;&#38754;\2019&#24180;&#23601;&#19994;&#36136;&#37327;&#24180;&#24230;&#25253;&#21578;\&#24352;&#23478;&#21475;&#32844;&#19994;&#25216;&#26415;&#23398;&#38498;2018&#24180;&#23601;&#19994;&#25968;&#25454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&#26700;&#38754;\&#23601;&#19994;&#36136;&#37327;&#25253;&#21578;2018\2018\&#24352;&#23478;&#21475;&#32844;&#19994;&#25216;&#26415;&#23398;&#38498;2018&#24180;&#23601;&#19994;&#25968;&#25454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&#26700;&#38754;\2019&#24180;&#23601;&#19994;&#36136;&#37327;&#24180;&#24230;&#25253;&#21578;\2019&#24373;&#32844;&#38498;&#28789;&#27963;&#23601;&#19994;&#24635;&#24211;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&#26700;&#38754;\2019&#24180;&#23601;&#19994;&#36136;&#37327;&#24180;&#24230;&#25253;&#21578;\2019&#24373;&#32844;&#38498;&#28789;&#27963;&#23601;&#19994;&#24635;&#24211;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J:\2019&#24180;&#23601;&#19994;&#36136;&#37327;&#24180;&#24230;&#25253;&#21578;\&#24352;&#23478;&#21475;&#32844;&#19994;&#25216;&#26415;&#23398;&#38498;2018&#24180;&#23601;&#19994;&#25968;&#25454;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J:\2019&#24180;&#23601;&#19994;&#36136;&#37327;&#24180;&#24230;&#25253;&#21578;\2019&#24373;&#32844;&#38498;&#28789;&#27963;&#23601;&#19994;&#24635;&#24211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/>
      <c:doughnut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Percent val="1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Sheet1!$A$1:$A$2</c:f>
              <c:strCache>
                <c:ptCount val="2"/>
                <c:pt idx="0">
                  <c:v>男</c:v>
                </c:pt>
                <c:pt idx="1">
                  <c:v>女</c:v>
                </c:pt>
              </c:strCache>
            </c:strRef>
          </c:cat>
          <c:val>
            <c:numRef>
              <c:f>Sheet1!$B$1:$B$2</c:f>
              <c:numCache>
                <c:formatCode>General</c:formatCode>
                <c:ptCount val="2"/>
                <c:pt idx="0">
                  <c:v>951</c:v>
                </c:pt>
                <c:pt idx="1">
                  <c:v>375</c:v>
                </c:pt>
              </c:numCache>
            </c:numRef>
          </c:val>
        </c:ser>
        <c:dLbls>
          <c:showPercent val="1"/>
        </c:dLbls>
        <c:firstSliceAng val="0"/>
        <c:holeSize val="50"/>
      </c:doughnutChart>
    </c:plotArea>
    <c:legend>
      <c:legendPos val="r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zero"/>
  </c:chart>
  <c:txPr>
    <a:bodyPr/>
    <a:lstStyle/>
    <a:p>
      <a:pPr>
        <a:defRPr lang="zh-CN"/>
      </a:pPr>
      <a:endParaRPr lang="zh-CN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bestFit"/>
            <c:showPercent val="1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Sheet1!$A$10:$A$17</c:f>
              <c:strCache>
                <c:ptCount val="8"/>
                <c:pt idx="0">
                  <c:v>机械制造大类</c:v>
                </c:pt>
                <c:pt idx="1">
                  <c:v>电子大类</c:v>
                </c:pt>
                <c:pt idx="2">
                  <c:v>信息大类</c:v>
                </c:pt>
                <c:pt idx="3">
                  <c:v>财经大类</c:v>
                </c:pt>
                <c:pt idx="4">
                  <c:v>语言文化大类</c:v>
                </c:pt>
                <c:pt idx="5">
                  <c:v>交通运输大类</c:v>
                </c:pt>
                <c:pt idx="6">
                  <c:v>土建大类</c:v>
                </c:pt>
                <c:pt idx="7">
                  <c:v>艺术大类</c:v>
                </c:pt>
              </c:strCache>
            </c:strRef>
          </c:cat>
          <c:val>
            <c:numRef>
              <c:f>Sheet1!$B$10:$B$17</c:f>
              <c:numCache>
                <c:formatCode>General</c:formatCode>
                <c:ptCount val="8"/>
                <c:pt idx="0">
                  <c:v>119</c:v>
                </c:pt>
                <c:pt idx="1">
                  <c:v>70</c:v>
                </c:pt>
                <c:pt idx="2">
                  <c:v>266</c:v>
                </c:pt>
                <c:pt idx="3">
                  <c:v>251</c:v>
                </c:pt>
                <c:pt idx="4">
                  <c:v>117</c:v>
                </c:pt>
                <c:pt idx="5">
                  <c:v>177</c:v>
                </c:pt>
                <c:pt idx="6">
                  <c:v>280</c:v>
                </c:pt>
                <c:pt idx="7">
                  <c:v>46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zero"/>
  </c:chart>
  <c:txPr>
    <a:bodyPr/>
    <a:lstStyle/>
    <a:p>
      <a:pPr>
        <a:defRPr lang="zh-CN"/>
      </a:pPr>
      <a:endParaRPr lang="zh-CN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Sheet2!$F$1</c:f>
              <c:strCache>
                <c:ptCount val="1"/>
                <c:pt idx="0">
                  <c:v>甘肃省</c:v>
                </c:pt>
              </c:strCache>
            </c:strRef>
          </c:tx>
          <c:val>
            <c:numRef>
              <c:f>Sheet2!$G$1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1"/>
          <c:order val="1"/>
          <c:tx>
            <c:strRef>
              <c:f>Sheet2!$F$2</c:f>
              <c:strCache>
                <c:ptCount val="1"/>
                <c:pt idx="0">
                  <c:v>贵州省</c:v>
                </c:pt>
              </c:strCache>
            </c:strRef>
          </c:tx>
          <c:val>
            <c:numRef>
              <c:f>Sheet2!$G$2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2"/>
          <c:order val="2"/>
          <c:tx>
            <c:strRef>
              <c:f>Sheet2!$F$3</c:f>
              <c:strCache>
                <c:ptCount val="1"/>
                <c:pt idx="0">
                  <c:v>河北省</c:v>
                </c:pt>
              </c:strCache>
            </c:strRef>
          </c:tx>
          <c:val>
            <c:numRef>
              <c:f>Sheet2!$G$3</c:f>
              <c:numCache>
                <c:formatCode>General</c:formatCode>
                <c:ptCount val="1"/>
                <c:pt idx="0">
                  <c:v>1153</c:v>
                </c:pt>
              </c:numCache>
            </c:numRef>
          </c:val>
        </c:ser>
        <c:ser>
          <c:idx val="3"/>
          <c:order val="3"/>
          <c:tx>
            <c:strRef>
              <c:f>Sheet2!$F$4</c:f>
              <c:strCache>
                <c:ptCount val="1"/>
                <c:pt idx="0">
                  <c:v>吉林省</c:v>
                </c:pt>
              </c:strCache>
            </c:strRef>
          </c:tx>
          <c:val>
            <c:numRef>
              <c:f>Sheet2!$G$4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4"/>
          <c:order val="4"/>
          <c:tx>
            <c:strRef>
              <c:f>Sheet2!$F$5</c:f>
              <c:strCache>
                <c:ptCount val="1"/>
                <c:pt idx="0">
                  <c:v>辽宁省</c:v>
                </c:pt>
              </c:strCache>
            </c:strRef>
          </c:tx>
          <c:val>
            <c:numRef>
              <c:f>Sheet2!$G$5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5"/>
          <c:order val="5"/>
          <c:tx>
            <c:strRef>
              <c:f>Sheet2!$F$6</c:f>
              <c:strCache>
                <c:ptCount val="1"/>
                <c:pt idx="0">
                  <c:v>内蒙古</c:v>
                </c:pt>
              </c:strCache>
            </c:strRef>
          </c:tx>
          <c:val>
            <c:numRef>
              <c:f>Sheet2!$G$6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6"/>
          <c:order val="6"/>
          <c:tx>
            <c:strRef>
              <c:f>Sheet2!$F$7</c:f>
              <c:strCache>
                <c:ptCount val="1"/>
                <c:pt idx="0">
                  <c:v>山西</c:v>
                </c:pt>
              </c:strCache>
            </c:strRef>
          </c:tx>
          <c:val>
            <c:numRef>
              <c:f>Sheet2!$G$7</c:f>
              <c:numCache>
                <c:formatCode>General</c:formatCode>
                <c:ptCount val="1"/>
                <c:pt idx="0">
                  <c:v>41</c:v>
                </c:pt>
              </c:numCache>
            </c:numRef>
          </c:val>
        </c:ser>
        <c:ser>
          <c:idx val="7"/>
          <c:order val="7"/>
          <c:tx>
            <c:strRef>
              <c:f>Sheet2!$F$8</c:f>
              <c:strCache>
                <c:ptCount val="1"/>
                <c:pt idx="0">
                  <c:v>重庆</c:v>
                </c:pt>
              </c:strCache>
            </c:strRef>
          </c:tx>
          <c:val>
            <c:numRef>
              <c:f>Sheet2!$G$8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axId val="208738560"/>
        <c:axId val="109732608"/>
      </c:barChart>
      <c:catAx>
        <c:axId val="208738560"/>
        <c:scaling>
          <c:orientation val="minMax"/>
        </c:scaling>
        <c:delete val="1"/>
        <c:axPos val="b"/>
        <c:tickLblPos val="none"/>
        <c:crossAx val="109732608"/>
        <c:crosses val="autoZero"/>
        <c:auto val="1"/>
        <c:lblAlgn val="ctr"/>
        <c:lblOffset val="100"/>
      </c:catAx>
      <c:valAx>
        <c:axId val="109732608"/>
        <c:scaling>
          <c:orientation val="minMax"/>
        </c:scaling>
        <c:axPos val="l"/>
        <c:majorGridlines/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08738560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r"/>
      <c:txPr>
        <a:bodyPr rot="0" spcFirstLastPara="0" vertOverflow="ellipsis" vert="horz" wrap="square" anchor="ctr" anchorCtr="1"/>
        <a:lstStyle/>
        <a:p>
          <a:pPr>
            <a:defRPr lang="zh-CN" sz="12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</c:chart>
  <c:txPr>
    <a:bodyPr/>
    <a:lstStyle/>
    <a:p>
      <a:pPr>
        <a:defRPr lang="zh-CN"/>
      </a:pPr>
      <a:endParaRPr lang="zh-CN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[2019張职院灵活就业总库.xls]Sheet1!$B$1</c:f>
              <c:strCache>
                <c:ptCount val="1"/>
                <c:pt idx="0">
                  <c:v>人数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[2019張职院灵活就业总库.xls]Sheet1!$A$2:$A$7</c:f>
              <c:strCache>
                <c:ptCount val="6"/>
                <c:pt idx="0">
                  <c:v>汉族</c:v>
                </c:pt>
                <c:pt idx="1">
                  <c:v>蒙古族  </c:v>
                </c:pt>
                <c:pt idx="2">
                  <c:v>回族  </c:v>
                </c:pt>
                <c:pt idx="3">
                  <c:v>藏族</c:v>
                </c:pt>
                <c:pt idx="4">
                  <c:v>壮族 </c:v>
                </c:pt>
                <c:pt idx="5">
                  <c:v>满族 </c:v>
                </c:pt>
              </c:strCache>
            </c:strRef>
          </c:cat>
          <c:val>
            <c:numRef>
              <c:f>[2019張职院灵活就业总库.xls]Sheet1!$B$2:$B$7</c:f>
              <c:numCache>
                <c:formatCode>General</c:formatCode>
                <c:ptCount val="6"/>
                <c:pt idx="0">
                  <c:v>1275</c:v>
                </c:pt>
                <c:pt idx="1">
                  <c:v>3</c:v>
                </c:pt>
                <c:pt idx="2">
                  <c:v>10</c:v>
                </c:pt>
                <c:pt idx="3">
                  <c:v>1</c:v>
                </c:pt>
                <c:pt idx="4">
                  <c:v>1</c:v>
                </c:pt>
                <c:pt idx="5">
                  <c:v>36</c:v>
                </c:pt>
              </c:numCache>
            </c:numRef>
          </c:val>
        </c:ser>
        <c:axId val="109899776"/>
        <c:axId val="109901312"/>
      </c:barChart>
      <c:catAx>
        <c:axId val="109899776"/>
        <c:scaling>
          <c:orientation val="minMax"/>
        </c:scaling>
        <c:axPos val="b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9901312"/>
        <c:crosses val="autoZero"/>
        <c:auto val="1"/>
        <c:lblAlgn val="ctr"/>
        <c:lblOffset val="100"/>
      </c:catAx>
      <c:valAx>
        <c:axId val="10990131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989977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0" vertOverflow="ellipsis" vert="horz" wrap="square" anchor="ctr" anchorCtr="1"/>
          <a:lstStyle/>
          <a:p>
            <a:pPr rtl="0"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</c:dTable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/>
      <c:pie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[2019張职院灵活就业总库.xls]Sheet1!$D$2:$D$5</c:f>
              <c:strCache>
                <c:ptCount val="4"/>
                <c:pt idx="0">
                  <c:v>就业</c:v>
                </c:pt>
                <c:pt idx="1">
                  <c:v>升学</c:v>
                </c:pt>
                <c:pt idx="2">
                  <c:v>创业</c:v>
                </c:pt>
                <c:pt idx="3">
                  <c:v>待就业</c:v>
                </c:pt>
              </c:strCache>
            </c:strRef>
          </c:cat>
          <c:val>
            <c:numRef>
              <c:f>[2019張职院灵活就业总库.xls]Sheet1!$E$2:$E$5</c:f>
              <c:numCache>
                <c:formatCode>0.0%</c:formatCode>
                <c:ptCount val="4"/>
                <c:pt idx="0">
                  <c:v>0.93100000000000005</c:v>
                </c:pt>
                <c:pt idx="1">
                  <c:v>1.5000000000000017E-2</c:v>
                </c:pt>
                <c:pt idx="2">
                  <c:v>3.7000000000000012E-2</c:v>
                </c:pt>
                <c:pt idx="3">
                  <c:v>1.7000000000000005E-2</c:v>
                </c:pt>
              </c:numCache>
            </c:numRef>
          </c:val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[张家口职业技术学院2018年就业数据.xls]Sheet2!$G$12</c:f>
              <c:strCache>
                <c:ptCount val="1"/>
                <c:pt idx="0">
                  <c:v>系部人数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[张家口职业技术学院2018年就业数据.xls]Sheet2!$F$13:$F$20</c:f>
              <c:strCache>
                <c:ptCount val="8"/>
                <c:pt idx="0">
                  <c:v>电气工程系</c:v>
                </c:pt>
                <c:pt idx="1">
                  <c:v>机械工程系</c:v>
                </c:pt>
                <c:pt idx="2">
                  <c:v>经济管理系</c:v>
                </c:pt>
                <c:pt idx="3">
                  <c:v>汽车工程系</c:v>
                </c:pt>
                <c:pt idx="4">
                  <c:v>土木工程系</c:v>
                </c:pt>
                <c:pt idx="5">
                  <c:v>应用外语系</c:v>
                </c:pt>
                <c:pt idx="6">
                  <c:v>信息工程系</c:v>
                </c:pt>
                <c:pt idx="7">
                  <c:v>装饰艺术系</c:v>
                </c:pt>
              </c:strCache>
            </c:strRef>
          </c:cat>
          <c:val>
            <c:numRef>
              <c:f>[张家口职业技术学院2018年就业数据.xls]Sheet2!$G$13:$G$20</c:f>
              <c:numCache>
                <c:formatCode>General</c:formatCode>
                <c:ptCount val="8"/>
                <c:pt idx="0">
                  <c:v>70</c:v>
                </c:pt>
                <c:pt idx="1">
                  <c:v>119</c:v>
                </c:pt>
                <c:pt idx="2">
                  <c:v>251</c:v>
                </c:pt>
                <c:pt idx="3">
                  <c:v>177</c:v>
                </c:pt>
                <c:pt idx="4">
                  <c:v>280</c:v>
                </c:pt>
                <c:pt idx="5">
                  <c:v>266</c:v>
                </c:pt>
                <c:pt idx="6">
                  <c:v>117</c:v>
                </c:pt>
                <c:pt idx="7">
                  <c:v>46</c:v>
                </c:pt>
              </c:numCache>
            </c:numRef>
          </c:val>
        </c:ser>
        <c:ser>
          <c:idx val="1"/>
          <c:order val="1"/>
          <c:tx>
            <c:strRef>
              <c:f>[张家口职业技术学院2018年就业数据.xls]Sheet2!$H$12</c:f>
              <c:strCache>
                <c:ptCount val="1"/>
                <c:pt idx="0">
                  <c:v>就业人数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[张家口职业技术学院2018年就业数据.xls]Sheet2!$F$13:$F$20</c:f>
              <c:strCache>
                <c:ptCount val="8"/>
                <c:pt idx="0">
                  <c:v>电气工程系</c:v>
                </c:pt>
                <c:pt idx="1">
                  <c:v>机械工程系</c:v>
                </c:pt>
                <c:pt idx="2">
                  <c:v>经济管理系</c:v>
                </c:pt>
                <c:pt idx="3">
                  <c:v>汽车工程系</c:v>
                </c:pt>
                <c:pt idx="4">
                  <c:v>土木工程系</c:v>
                </c:pt>
                <c:pt idx="5">
                  <c:v>应用外语系</c:v>
                </c:pt>
                <c:pt idx="6">
                  <c:v>信息工程系</c:v>
                </c:pt>
                <c:pt idx="7">
                  <c:v>装饰艺术系</c:v>
                </c:pt>
              </c:strCache>
            </c:strRef>
          </c:cat>
          <c:val>
            <c:numRef>
              <c:f>[张家口职业技术学院2018年就业数据.xls]Sheet2!$H$13:$H$20</c:f>
              <c:numCache>
                <c:formatCode>0_);[Red]\(0\)</c:formatCode>
                <c:ptCount val="8"/>
                <c:pt idx="0">
                  <c:v>68</c:v>
                </c:pt>
                <c:pt idx="1">
                  <c:v>115</c:v>
                </c:pt>
                <c:pt idx="2">
                  <c:v>245</c:v>
                </c:pt>
                <c:pt idx="3">
                  <c:v>173</c:v>
                </c:pt>
                <c:pt idx="4">
                  <c:v>276</c:v>
                </c:pt>
                <c:pt idx="5">
                  <c:v>266</c:v>
                </c:pt>
                <c:pt idx="6">
                  <c:v>115</c:v>
                </c:pt>
                <c:pt idx="7">
                  <c:v>45</c:v>
                </c:pt>
              </c:numCache>
            </c:numRef>
          </c:val>
        </c:ser>
        <c:ser>
          <c:idx val="2"/>
          <c:order val="2"/>
          <c:tx>
            <c:strRef>
              <c:f>[张家口职业技术学院2018年就业数据.xls]Sheet2!$I$12</c:f>
              <c:strCache>
                <c:ptCount val="1"/>
                <c:pt idx="0">
                  <c:v>就业率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[张家口职业技术学院2018年就业数据.xls]Sheet2!$F$13:$F$20</c:f>
              <c:strCache>
                <c:ptCount val="8"/>
                <c:pt idx="0">
                  <c:v>电气工程系</c:v>
                </c:pt>
                <c:pt idx="1">
                  <c:v>机械工程系</c:v>
                </c:pt>
                <c:pt idx="2">
                  <c:v>经济管理系</c:v>
                </c:pt>
                <c:pt idx="3">
                  <c:v>汽车工程系</c:v>
                </c:pt>
                <c:pt idx="4">
                  <c:v>土木工程系</c:v>
                </c:pt>
                <c:pt idx="5">
                  <c:v>应用外语系</c:v>
                </c:pt>
                <c:pt idx="6">
                  <c:v>信息工程系</c:v>
                </c:pt>
                <c:pt idx="7">
                  <c:v>装饰艺术系</c:v>
                </c:pt>
              </c:strCache>
            </c:strRef>
          </c:cat>
          <c:val>
            <c:numRef>
              <c:f>[张家口职业技术学院2018年就业数据.xls]Sheet2!$I$13:$I$20</c:f>
              <c:numCache>
                <c:formatCode>0.00%</c:formatCode>
                <c:ptCount val="8"/>
                <c:pt idx="0">
                  <c:v>0.97142857142857253</c:v>
                </c:pt>
                <c:pt idx="1">
                  <c:v>0.96638655462184897</c:v>
                </c:pt>
                <c:pt idx="2">
                  <c:v>0.97609561752988405</c:v>
                </c:pt>
                <c:pt idx="3">
                  <c:v>0.97740112994350303</c:v>
                </c:pt>
                <c:pt idx="4">
                  <c:v>0.98571428571428499</c:v>
                </c:pt>
                <c:pt idx="5">
                  <c:v>1</c:v>
                </c:pt>
                <c:pt idx="6">
                  <c:v>0.98290598290598297</c:v>
                </c:pt>
                <c:pt idx="7">
                  <c:v>0.97826086956521696</c:v>
                </c:pt>
              </c:numCache>
            </c:numRef>
          </c:val>
        </c:ser>
        <c:gapWidth val="219"/>
        <c:overlap val="-27"/>
        <c:axId val="110017152"/>
        <c:axId val="110023040"/>
      </c:barChart>
      <c:catAx>
        <c:axId val="110017152"/>
        <c:scaling>
          <c:orientation val="minMax"/>
        </c:scaling>
        <c:axPos val="b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10023040"/>
        <c:crosses val="autoZero"/>
        <c:auto val="1"/>
        <c:lblAlgn val="ctr"/>
        <c:lblOffset val="100"/>
      </c:catAx>
      <c:valAx>
        <c:axId val="11002304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1001715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0" vertOverflow="ellipsis" vert="horz" wrap="square" anchor="ctr" anchorCtr="1"/>
          <a:lstStyle/>
          <a:p>
            <a:pPr rtl="0"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</c:dTable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[2019張职院灵活就业总库.xls]Sheet1!$B$1</c:f>
              <c:strCache>
                <c:ptCount val="1"/>
                <c:pt idx="0">
                  <c:v>就业地占比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[2019張职院灵活就业总库.xls]Sheet1!$A$2:$A$23</c:f>
              <c:strCache>
                <c:ptCount val="22"/>
                <c:pt idx="0">
                  <c:v>北京</c:v>
                </c:pt>
                <c:pt idx="1">
                  <c:v>天津</c:v>
                </c:pt>
                <c:pt idx="2">
                  <c:v>河北</c:v>
                </c:pt>
                <c:pt idx="3">
                  <c:v>山西</c:v>
                </c:pt>
                <c:pt idx="4">
                  <c:v>内蒙古</c:v>
                </c:pt>
                <c:pt idx="5">
                  <c:v>辽宁</c:v>
                </c:pt>
                <c:pt idx="6">
                  <c:v>吉林</c:v>
                </c:pt>
                <c:pt idx="7">
                  <c:v>上海</c:v>
                </c:pt>
                <c:pt idx="8">
                  <c:v>江苏</c:v>
                </c:pt>
                <c:pt idx="9">
                  <c:v>浙江</c:v>
                </c:pt>
                <c:pt idx="10">
                  <c:v>福建</c:v>
                </c:pt>
                <c:pt idx="11">
                  <c:v>江西</c:v>
                </c:pt>
                <c:pt idx="12">
                  <c:v>山东</c:v>
                </c:pt>
                <c:pt idx="13">
                  <c:v>河南</c:v>
                </c:pt>
                <c:pt idx="14">
                  <c:v>广州</c:v>
                </c:pt>
                <c:pt idx="15">
                  <c:v>广西</c:v>
                </c:pt>
                <c:pt idx="16">
                  <c:v>四川</c:v>
                </c:pt>
                <c:pt idx="17">
                  <c:v>贵州</c:v>
                </c:pt>
                <c:pt idx="18">
                  <c:v>陕西</c:v>
                </c:pt>
                <c:pt idx="19">
                  <c:v>甘肃</c:v>
                </c:pt>
                <c:pt idx="20">
                  <c:v>宁夏</c:v>
                </c:pt>
                <c:pt idx="21">
                  <c:v>新疆</c:v>
                </c:pt>
              </c:strCache>
            </c:strRef>
          </c:cat>
          <c:val>
            <c:numRef>
              <c:f>[2019張职院灵活就业总库.xls]Sheet1!$B$2:$B$23</c:f>
              <c:numCache>
                <c:formatCode>0.0%</c:formatCode>
                <c:ptCount val="22"/>
                <c:pt idx="0">
                  <c:v>0.27456382001836499</c:v>
                </c:pt>
                <c:pt idx="1">
                  <c:v>2.662993572084486E-2</c:v>
                </c:pt>
                <c:pt idx="2">
                  <c:v>0.62442607897153402</c:v>
                </c:pt>
                <c:pt idx="3">
                  <c:v>1.4692378328742001E-2</c:v>
                </c:pt>
                <c:pt idx="4">
                  <c:v>6.4279155188246085E-3</c:v>
                </c:pt>
                <c:pt idx="5">
                  <c:v>5.5096418732782509E-3</c:v>
                </c:pt>
                <c:pt idx="6">
                  <c:v>2.7548209366391211E-3</c:v>
                </c:pt>
                <c:pt idx="7">
                  <c:v>2.7548209366391211E-3</c:v>
                </c:pt>
                <c:pt idx="8">
                  <c:v>3.6730945821855008E-3</c:v>
                </c:pt>
                <c:pt idx="9">
                  <c:v>4.5913682277318743E-3</c:v>
                </c:pt>
                <c:pt idx="10">
                  <c:v>9.1827364554637628E-4</c:v>
                </c:pt>
                <c:pt idx="11">
                  <c:v>9.1827364554637628E-4</c:v>
                </c:pt>
                <c:pt idx="12">
                  <c:v>6.4279155188246085E-3</c:v>
                </c:pt>
                <c:pt idx="13">
                  <c:v>7.3461891643709833E-3</c:v>
                </c:pt>
                <c:pt idx="14">
                  <c:v>3.6730945821855008E-3</c:v>
                </c:pt>
                <c:pt idx="15">
                  <c:v>9.1827364554637628E-4</c:v>
                </c:pt>
                <c:pt idx="16">
                  <c:v>1.8365472910927534E-3</c:v>
                </c:pt>
                <c:pt idx="17">
                  <c:v>9.1827364554637628E-4</c:v>
                </c:pt>
                <c:pt idx="18">
                  <c:v>2.7548209366391211E-3</c:v>
                </c:pt>
                <c:pt idx="19">
                  <c:v>2.7548209366391211E-3</c:v>
                </c:pt>
                <c:pt idx="20">
                  <c:v>2.7548209366391211E-3</c:v>
                </c:pt>
                <c:pt idx="21">
                  <c:v>2.7548209366391211E-3</c:v>
                </c:pt>
              </c:numCache>
            </c:numRef>
          </c:val>
        </c:ser>
        <c:gapWidth val="219"/>
        <c:overlap val="-27"/>
        <c:axId val="110765184"/>
        <c:axId val="110766720"/>
      </c:barChart>
      <c:catAx>
        <c:axId val="110765184"/>
        <c:scaling>
          <c:orientation val="minMax"/>
        </c:scaling>
        <c:axPos val="b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10766720"/>
        <c:crosses val="autoZero"/>
        <c:auto val="1"/>
        <c:lblAlgn val="ctr"/>
        <c:lblOffset val="100"/>
      </c:catAx>
      <c:valAx>
        <c:axId val="11076672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1076518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0" vertOverflow="ellipsis" vert="horz" wrap="square" anchor="ctr" anchorCtr="1"/>
          <a:lstStyle/>
          <a:p>
            <a:pPr rtl="0"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</c:dTable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2019-12-31T04:25:00Z</dcterms:created>
  <dcterms:modified xsi:type="dcterms:W3CDTF">2020-01-02T03:00:00Z</dcterms:modified>
</cp:coreProperties>
</file>