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6" w:rsidRDefault="00960266" w:rsidP="0096026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第三部分</w:t>
      </w:r>
      <w:r>
        <w:rPr>
          <w:rFonts w:ascii="宋体" w:hAnsi="宋体" w:cs="宋体" w:hint="eastAsia"/>
          <w:b/>
          <w:bCs/>
          <w:sz w:val="32"/>
          <w:szCs w:val="32"/>
        </w:rPr>
        <w:t>就业相关分析</w:t>
      </w:r>
    </w:p>
    <w:p w:rsidR="00960266" w:rsidRDefault="00960266" w:rsidP="00960266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一、毕业生月收入薪资区间分析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19700" cy="2305050"/>
            <wp:effectExtent l="19050" t="0" r="19050" b="0"/>
            <wp:docPr id="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图3—1  2019届毕业生薪资区间分布（元/月）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二、专业相关度分析</w:t>
      </w:r>
    </w:p>
    <w:p w:rsidR="00960266" w:rsidRDefault="00960266" w:rsidP="00960266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学院就业专业对口率达到81%，近几年呈上升趋势。成绩的取得在于专业设置紧紧围绕新型产业、行业发展，同时加大校企合作力度，使专业人才培养最大程度满足企业的实际用人需求。</w:t>
      </w:r>
    </w:p>
    <w:p w:rsidR="00960266" w:rsidRDefault="00960266" w:rsidP="00960266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2971800"/>
            <wp:effectExtent l="19050" t="0" r="9525" b="0"/>
            <wp:docPr id="23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表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1541" cy="297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图3—2  2019届毕业生工作与专业相关度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bCs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pStyle w:val="a8"/>
        <w:spacing w:before="156" w:afterLines="0" w:line="240" w:lineRule="auto"/>
        <w:ind w:firstLine="562"/>
        <w:jc w:val="lef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lastRenderedPageBreak/>
        <w:t>三、毕业生工作所在地分析</w:t>
      </w:r>
    </w:p>
    <w:p w:rsidR="00960266" w:rsidRDefault="00960266" w:rsidP="00960266">
      <w:pPr>
        <w:pStyle w:val="a8"/>
        <w:spacing w:before="156" w:afterLines="0" w:line="240" w:lineRule="auto"/>
        <w:ind w:firstLineChars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95875" cy="2919095"/>
            <wp:effectExtent l="19050" t="0" r="9525" b="0"/>
            <wp:docPr id="3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图3—3  2019届毕业生工作所在地分布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bCs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bCs/>
          <w:color w:val="auto"/>
          <w:szCs w:val="24"/>
        </w:rPr>
      </w:pPr>
    </w:p>
    <w:p w:rsidR="00960266" w:rsidRDefault="00960266" w:rsidP="00960266">
      <w:pPr>
        <w:ind w:firstLineChars="196" w:firstLine="551"/>
        <w:jc w:val="lef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四、毕业生享受社会保障分析</w:t>
      </w:r>
    </w:p>
    <w:p w:rsidR="00960266" w:rsidRDefault="00960266" w:rsidP="00960266">
      <w:pPr>
        <w:pStyle w:val="a9"/>
        <w:jc w:val="center"/>
      </w:pPr>
      <w:r>
        <w:rPr>
          <w:noProof/>
        </w:rPr>
        <w:drawing>
          <wp:inline distT="0" distB="0" distL="114300" distR="114300">
            <wp:extent cx="5114925" cy="3195955"/>
            <wp:effectExtent l="19050" t="0" r="9525" b="4445"/>
            <wp:docPr id="3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图3—4  2019届毕业生社会保障情况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bCs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rPr>
          <w:rFonts w:ascii="宋体" w:hAnsi="宋体" w:cs="宋体"/>
          <w:b/>
          <w:bCs/>
          <w:sz w:val="28"/>
          <w:szCs w:val="28"/>
        </w:rPr>
      </w:pPr>
      <w:bookmarkStart w:id="0" w:name="OLE_LINK2"/>
    </w:p>
    <w:p w:rsidR="00960266" w:rsidRDefault="00960266" w:rsidP="00960266">
      <w:pPr>
        <w:spacing w:line="360" w:lineRule="auto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五、毕业生工作单位变动分析</w:t>
      </w:r>
    </w:p>
    <w:bookmarkEnd w:id="0"/>
    <w:p w:rsidR="00960266" w:rsidRDefault="00960266" w:rsidP="00960266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18405" cy="2781300"/>
            <wp:effectExtent l="4445" t="4445" r="6350" b="14605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图3—5  2019届毕业生工作单位变动情况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bCs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spacing w:line="360" w:lineRule="auto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</w:p>
    <w:p w:rsidR="00960266" w:rsidRDefault="00960266" w:rsidP="00960266">
      <w:pPr>
        <w:spacing w:line="360" w:lineRule="auto"/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六、毕业生就业现状满意度分析</w:t>
      </w:r>
    </w:p>
    <w:p w:rsidR="00960266" w:rsidRDefault="00960266" w:rsidP="00960266">
      <w:pPr>
        <w:pStyle w:val="a8"/>
        <w:spacing w:before="156" w:afterLines="0" w:line="240" w:lineRule="auto"/>
        <w:ind w:firstLineChars="0" w:firstLine="0"/>
        <w:jc w:val="center"/>
        <w:rPr>
          <w:bCs/>
          <w:color w:val="auto"/>
          <w:szCs w:val="24"/>
        </w:rPr>
      </w:pPr>
      <w:r>
        <w:rPr>
          <w:noProof/>
        </w:rPr>
        <w:drawing>
          <wp:inline distT="0" distB="0" distL="114300" distR="114300">
            <wp:extent cx="5015230" cy="2795270"/>
            <wp:effectExtent l="19050" t="0" r="13970" b="5080"/>
            <wp:docPr id="3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图3—6 2019届毕业生就业现状满意度分析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注：满意程度划分为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个等级，分值越高，满意度越高。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</w:p>
    <w:p w:rsidR="00960266" w:rsidRDefault="00960266" w:rsidP="00960266">
      <w:pPr>
        <w:ind w:firstLineChars="196" w:firstLine="55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七、用人单位对毕业生的评价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1.用人单位对2019届毕业生的总体满意度</w:t>
      </w:r>
    </w:p>
    <w:p w:rsidR="00960266" w:rsidRDefault="00960266" w:rsidP="0096026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86350" cy="2971800"/>
            <wp:effectExtent l="19050" t="0" r="19050" b="0"/>
            <wp:docPr id="3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bookmarkStart w:id="1" w:name="_Toc316027088"/>
      <w:r>
        <w:rPr>
          <w:rFonts w:ascii="宋体" w:hAnsi="宋体" w:hint="eastAsia"/>
          <w:sz w:val="24"/>
        </w:rPr>
        <w:t>图3—7  用人单位对2019届毕业生的总体满意度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2.用人单位对2019届毕业生的个人能力表现评价</w:t>
      </w: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062855" cy="2743200"/>
            <wp:effectExtent l="19050" t="0" r="23495" b="0"/>
            <wp:docPr id="3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图3—8 用人单位对2019届毕业生的个人能力表现评价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注：评价程度划分为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个等级，分值越高，评价越高。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bCs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ind w:left="560"/>
        <w:rPr>
          <w:rFonts w:ascii="宋体" w:hAnsi="宋体" w:cs="宋体"/>
          <w:bCs/>
          <w:sz w:val="28"/>
          <w:szCs w:val="28"/>
        </w:rPr>
      </w:pPr>
    </w:p>
    <w:p w:rsidR="00960266" w:rsidRDefault="00960266" w:rsidP="00960266">
      <w:pPr>
        <w:ind w:left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3.用人单位对2019届毕业生专业知识与专业技能的表现评价</w:t>
      </w: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5219700" cy="2914650"/>
            <wp:effectExtent l="19050" t="0" r="19050" b="0"/>
            <wp:docPr id="1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图3—9 用人单位对2019届毕业生的专业知识与专业技能表现评价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注：评价程度划分为</w:t>
      </w:r>
      <w:r>
        <w:rPr>
          <w:rFonts w:ascii="Times New Roman" w:hAnsi="Times New Roman"/>
          <w:color w:val="auto"/>
          <w:szCs w:val="24"/>
        </w:rPr>
        <w:t>1-5</w:t>
      </w:r>
      <w:r>
        <w:rPr>
          <w:rFonts w:ascii="Times New Roman" w:hAnsi="Times New Roman" w:hint="eastAsia"/>
          <w:color w:val="auto"/>
          <w:szCs w:val="24"/>
        </w:rPr>
        <w:t>分</w:t>
      </w:r>
      <w:r>
        <w:rPr>
          <w:rFonts w:ascii="Times New Roman" w:hAnsi="Times New Roman"/>
          <w:color w:val="auto"/>
          <w:szCs w:val="24"/>
        </w:rPr>
        <w:t>5</w:t>
      </w:r>
      <w:r>
        <w:rPr>
          <w:rFonts w:ascii="Times New Roman" w:hAnsi="Times New Roman" w:hint="eastAsia"/>
          <w:color w:val="auto"/>
          <w:szCs w:val="24"/>
        </w:rPr>
        <w:t>个等级，分值越高，评价越高。</w:t>
      </w:r>
    </w:p>
    <w:p w:rsidR="00960266" w:rsidRDefault="00960266" w:rsidP="00960266">
      <w:pPr>
        <w:pStyle w:val="a8"/>
        <w:spacing w:before="156" w:afterLines="0" w:line="240" w:lineRule="auto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数据来源：</w:t>
      </w:r>
      <w:r>
        <w:rPr>
          <w:rFonts w:hint="eastAsia"/>
          <w:bCs/>
          <w:color w:val="auto"/>
          <w:szCs w:val="24"/>
        </w:rPr>
        <w:t>河北省普通高等学校就业信息管理系统</w:t>
      </w: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28"/>
          <w:szCs w:val="28"/>
        </w:rPr>
      </w:pPr>
    </w:p>
    <w:bookmarkEnd w:id="1"/>
    <w:p w:rsidR="00280156" w:rsidRPr="00960266" w:rsidRDefault="00280156"/>
    <w:sectPr w:rsidR="00280156" w:rsidRPr="00960266" w:rsidSect="00EC7A2C">
      <w:footerReference w:type="even" r:id="rId16"/>
      <w:footerReference w:type="default" r:id="rId17"/>
      <w:pgSz w:w="11906" w:h="16838"/>
      <w:pgMar w:top="1440" w:right="1797" w:bottom="1440" w:left="1797" w:header="851" w:footer="992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57" w:rsidRDefault="00490C57" w:rsidP="00960266">
      <w:r>
        <w:separator/>
      </w:r>
    </w:p>
  </w:endnote>
  <w:endnote w:type="continuationSeparator" w:id="1">
    <w:p w:rsidR="00490C57" w:rsidRDefault="00490C57" w:rsidP="0096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9E286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2C" w:rsidRDefault="00490C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9E286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216">
      <w:rPr>
        <w:rStyle w:val="a7"/>
        <w:noProof/>
      </w:rPr>
      <w:t>5</w:t>
    </w:r>
    <w:r>
      <w:rPr>
        <w:rStyle w:val="a7"/>
      </w:rPr>
      <w:fldChar w:fldCharType="end"/>
    </w:r>
  </w:p>
  <w:p w:rsidR="00EC7A2C" w:rsidRDefault="00490C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57" w:rsidRDefault="00490C57" w:rsidP="00960266">
      <w:r>
        <w:separator/>
      </w:r>
    </w:p>
  </w:footnote>
  <w:footnote w:type="continuationSeparator" w:id="1">
    <w:p w:rsidR="00490C57" w:rsidRDefault="00490C57" w:rsidP="0096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6B0"/>
    <w:multiLevelType w:val="multilevel"/>
    <w:tmpl w:val="154656B0"/>
    <w:lvl w:ilvl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BB82015"/>
    <w:multiLevelType w:val="multilevel"/>
    <w:tmpl w:val="1BB82015"/>
    <w:lvl w:ilvl="0">
      <w:start w:val="1"/>
      <w:numFmt w:val="japaneseCounting"/>
      <w:lvlText w:val="%1、"/>
      <w:lvlJc w:val="left"/>
      <w:pPr>
        <w:ind w:left="99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115" w:hanging="420"/>
      </w:pPr>
    </w:lvl>
    <w:lvl w:ilvl="2">
      <w:start w:val="1"/>
      <w:numFmt w:val="lowerRoman"/>
      <w:lvlText w:val="%3."/>
      <w:lvlJc w:val="right"/>
      <w:pPr>
        <w:ind w:left="1535" w:hanging="420"/>
      </w:pPr>
    </w:lvl>
    <w:lvl w:ilvl="3">
      <w:start w:val="1"/>
      <w:numFmt w:val="decimal"/>
      <w:lvlText w:val="%4."/>
      <w:lvlJc w:val="left"/>
      <w:pPr>
        <w:ind w:left="1955" w:hanging="420"/>
      </w:pPr>
    </w:lvl>
    <w:lvl w:ilvl="4">
      <w:start w:val="1"/>
      <w:numFmt w:val="lowerLetter"/>
      <w:lvlText w:val="%5)"/>
      <w:lvlJc w:val="left"/>
      <w:pPr>
        <w:ind w:left="2375" w:hanging="420"/>
      </w:pPr>
    </w:lvl>
    <w:lvl w:ilvl="5">
      <w:start w:val="1"/>
      <w:numFmt w:val="lowerRoman"/>
      <w:lvlText w:val="%6."/>
      <w:lvlJc w:val="right"/>
      <w:pPr>
        <w:ind w:left="2795" w:hanging="420"/>
      </w:pPr>
    </w:lvl>
    <w:lvl w:ilvl="6">
      <w:start w:val="1"/>
      <w:numFmt w:val="decimal"/>
      <w:lvlText w:val="%7."/>
      <w:lvlJc w:val="left"/>
      <w:pPr>
        <w:ind w:left="3215" w:hanging="420"/>
      </w:pPr>
    </w:lvl>
    <w:lvl w:ilvl="7">
      <w:start w:val="1"/>
      <w:numFmt w:val="lowerLetter"/>
      <w:lvlText w:val="%8)"/>
      <w:lvlJc w:val="left"/>
      <w:pPr>
        <w:ind w:left="3635" w:hanging="420"/>
      </w:pPr>
    </w:lvl>
    <w:lvl w:ilvl="8">
      <w:start w:val="1"/>
      <w:numFmt w:val="lowerRoman"/>
      <w:lvlText w:val="%9."/>
      <w:lvlJc w:val="right"/>
      <w:pPr>
        <w:ind w:left="4055" w:hanging="420"/>
      </w:pPr>
    </w:lvl>
  </w:abstractNum>
  <w:abstractNum w:abstractNumId="2">
    <w:nsid w:val="45F16A7F"/>
    <w:multiLevelType w:val="multilevel"/>
    <w:tmpl w:val="45F16A7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B21537C"/>
    <w:multiLevelType w:val="multilevel"/>
    <w:tmpl w:val="5B21537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66"/>
    <w:rsid w:val="00280156"/>
    <w:rsid w:val="00490C57"/>
    <w:rsid w:val="006A6216"/>
    <w:rsid w:val="00960266"/>
    <w:rsid w:val="009E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6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66"/>
    <w:rPr>
      <w:sz w:val="18"/>
      <w:szCs w:val="18"/>
    </w:rPr>
  </w:style>
  <w:style w:type="paragraph" w:styleId="a5">
    <w:name w:val="Normal (Web)"/>
    <w:basedOn w:val="a"/>
    <w:uiPriority w:val="99"/>
    <w:rsid w:val="0096026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rsid w:val="00960266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960266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qFormat/>
    <w:rsid w:val="00960266"/>
  </w:style>
  <w:style w:type="paragraph" w:customStyle="1" w:styleId="a8">
    <w:name w:val="报告正文样式"/>
    <w:basedOn w:val="a"/>
    <w:link w:val="Char2"/>
    <w:qFormat/>
    <w:rsid w:val="00960266"/>
    <w:pPr>
      <w:widowControl/>
      <w:spacing w:beforeLines="50" w:afterLines="50" w:line="360" w:lineRule="auto"/>
      <w:ind w:firstLineChars="200" w:firstLine="480"/>
    </w:pPr>
    <w:rPr>
      <w:rFonts w:ascii="宋体" w:hAnsi="宋体" w:cs="宋体"/>
      <w:color w:val="000000"/>
      <w:kern w:val="0"/>
      <w:sz w:val="24"/>
      <w:szCs w:val="21"/>
    </w:rPr>
  </w:style>
  <w:style w:type="character" w:customStyle="1" w:styleId="Char2">
    <w:name w:val="报告正文样式 Char"/>
    <w:basedOn w:val="a0"/>
    <w:link w:val="a8"/>
    <w:qFormat/>
    <w:locked/>
    <w:rsid w:val="00960266"/>
    <w:rPr>
      <w:rFonts w:ascii="宋体" w:eastAsia="宋体" w:hAnsi="宋体" w:cs="宋体"/>
      <w:color w:val="000000"/>
      <w:kern w:val="0"/>
      <w:sz w:val="24"/>
      <w:szCs w:val="21"/>
    </w:rPr>
  </w:style>
  <w:style w:type="paragraph" w:styleId="a9">
    <w:name w:val="No Spacing"/>
    <w:uiPriority w:val="1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无间隔11"/>
    <w:uiPriority w:val="1"/>
    <w:qFormat/>
    <w:rsid w:val="00960266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96026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0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601;&#19994;&#36136;&#37327;&#25253;&#21578;\2016&#24180;&#23601;&#19994;&#36136;&#37327;&#25253;&#21578;&#65288;&#36164;&#26009;&#65289;\2016&#24180;&#23601;&#19994;&#36136;&#37327;&#25253;&#21578;\&#23601;&#19994;&#36136;&#37327;&#35843;&#26597;&#38382;&#21367;(&#20998;&#26512;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J:\2019&#24180;&#23601;&#19994;&#36136;&#37327;&#24180;&#24230;&#25253;&#21578;\2019&#24373;&#32844;&#38498;&#28789;&#27963;&#23601;&#19994;&#24635;&#24211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3601;&#19994;&#36136;&#37327;&#35843;&#26597;&#38382;&#21367;&#65288;&#29992;&#20154;&#21333;&#20301;&#65289;.ht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3601;&#19994;&#36136;&#37327;&#25253;&#21578;\2016&#24180;&#23601;&#19994;&#36136;&#37327;&#25253;&#21578;&#65288;&#36164;&#26009;&#65289;\2016&#24180;&#23601;&#19994;&#36136;&#37327;&#25253;&#21578;\&#23601;&#19994;&#36136;&#37327;&#35843;&#26597;&#38382;&#21367;&#65288;&#29992;&#20154;&#21333;&#20301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lineChart>
        <c:grouping val="standard"/>
        <c:ser>
          <c:idx val="0"/>
          <c:order val="0"/>
          <c:tx>
            <c:strRef>
              <c:f>'[就业质量调查问卷(分析1).xls]Sheet3'!$F$2</c:f>
              <c:strCache>
                <c:ptCount val="1"/>
                <c:pt idx="0">
                  <c:v>目前薪资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'[就业质量调查问卷(分析1).xls]Sheet3'!$E$3:$E$7</c:f>
              <c:strCache>
                <c:ptCount val="5"/>
                <c:pt idx="0">
                  <c:v>2500-3000</c:v>
                </c:pt>
                <c:pt idx="1">
                  <c:v>3000-3500</c:v>
                </c:pt>
                <c:pt idx="2">
                  <c:v>3500-4000</c:v>
                </c:pt>
                <c:pt idx="3">
                  <c:v>4500-5000</c:v>
                </c:pt>
                <c:pt idx="4">
                  <c:v>5500-6000</c:v>
                </c:pt>
              </c:strCache>
            </c:strRef>
          </c:cat>
          <c:val>
            <c:numRef>
              <c:f>'[就业质量调查问卷(分析1).xls]Sheet3'!$F$3:$F$7</c:f>
              <c:numCache>
                <c:formatCode>0.0%</c:formatCode>
                <c:ptCount val="5"/>
                <c:pt idx="0">
                  <c:v>0.18300000000000016</c:v>
                </c:pt>
                <c:pt idx="1">
                  <c:v>0.36800000000000033</c:v>
                </c:pt>
                <c:pt idx="2">
                  <c:v>0.2646</c:v>
                </c:pt>
                <c:pt idx="3">
                  <c:v>0.14740000000000017</c:v>
                </c:pt>
                <c:pt idx="4">
                  <c:v>3.7300000000000041E-2</c:v>
                </c:pt>
              </c:numCache>
            </c:numRef>
          </c:val>
        </c:ser>
        <c:ser>
          <c:idx val="1"/>
          <c:order val="1"/>
          <c:tx>
            <c:strRef>
              <c:f>'[就业质量调查问卷(分析1).xls]Sheet3'!$G$2</c:f>
              <c:strCache>
                <c:ptCount val="1"/>
                <c:pt idx="0">
                  <c:v>期望薪资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'[就业质量调查问卷(分析1).xls]Sheet3'!$E$3:$E$7</c:f>
              <c:strCache>
                <c:ptCount val="5"/>
                <c:pt idx="0">
                  <c:v>2500-3000</c:v>
                </c:pt>
                <c:pt idx="1">
                  <c:v>3000-3500</c:v>
                </c:pt>
                <c:pt idx="2">
                  <c:v>3500-4000</c:v>
                </c:pt>
                <c:pt idx="3">
                  <c:v>4500-5000</c:v>
                </c:pt>
                <c:pt idx="4">
                  <c:v>5500-6000</c:v>
                </c:pt>
              </c:strCache>
            </c:strRef>
          </c:cat>
          <c:val>
            <c:numRef>
              <c:f>'[就业质量调查问卷(分析1).xls]Sheet3'!$G$3:$G$7</c:f>
              <c:numCache>
                <c:formatCode>0.0%</c:formatCode>
                <c:ptCount val="5"/>
                <c:pt idx="0">
                  <c:v>1.7000000000000005E-2</c:v>
                </c:pt>
                <c:pt idx="1">
                  <c:v>0.24780000000000016</c:v>
                </c:pt>
                <c:pt idx="2">
                  <c:v>0.28870000000000001</c:v>
                </c:pt>
                <c:pt idx="3">
                  <c:v>0.29390000000000033</c:v>
                </c:pt>
                <c:pt idx="4">
                  <c:v>0.15260000000000001</c:v>
                </c:pt>
              </c:numCache>
            </c:numRef>
          </c:val>
        </c:ser>
        <c:dLbls>
          <c:showVal val="1"/>
        </c:dLbls>
        <c:marker val="1"/>
        <c:axId val="113165056"/>
        <c:axId val="113166592"/>
      </c:lineChart>
      <c:catAx>
        <c:axId val="1131650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3166592"/>
        <c:crosses val="autoZero"/>
        <c:auto val="1"/>
        <c:lblAlgn val="ctr"/>
        <c:lblOffset val="100"/>
      </c:catAx>
      <c:valAx>
        <c:axId val="113166592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3165056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strRef>
              <c:f>[2019張职院灵活就业总库.xls]Sheet3!$B$14</c:f>
              <c:strCache>
                <c:ptCount val="1"/>
                <c:pt idx="0">
                  <c:v>工作所在地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[2019張职院灵活就业总库.xls]Sheet3!$A$15:$A$20</c:f>
              <c:strCache>
                <c:ptCount val="6"/>
                <c:pt idx="0">
                  <c:v>直辖市</c:v>
                </c:pt>
                <c:pt idx="1">
                  <c:v>省会城市</c:v>
                </c:pt>
                <c:pt idx="2">
                  <c:v>地级市</c:v>
                </c:pt>
                <c:pt idx="3">
                  <c:v>县级市或县城</c:v>
                </c:pt>
                <c:pt idx="4">
                  <c:v>乡镇</c:v>
                </c:pt>
                <c:pt idx="5">
                  <c:v>农村</c:v>
                </c:pt>
              </c:strCache>
            </c:strRef>
          </c:cat>
          <c:val>
            <c:numRef>
              <c:f>[2019張职院灵活就业总库.xls]Sheet3!$B$15:$B$20</c:f>
              <c:numCache>
                <c:formatCode>0.0%</c:formatCode>
                <c:ptCount val="6"/>
                <c:pt idx="0">
                  <c:v>0.19500000000000001</c:v>
                </c:pt>
                <c:pt idx="1">
                  <c:v>0.30800000000000033</c:v>
                </c:pt>
                <c:pt idx="2">
                  <c:v>0.24200000000000016</c:v>
                </c:pt>
                <c:pt idx="3">
                  <c:v>0.18400000000000016</c:v>
                </c:pt>
                <c:pt idx="4">
                  <c:v>4.1000000000000009E-2</c:v>
                </c:pt>
                <c:pt idx="5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strRef>
              <c:f>[2019張职院灵活就业总库.xls]Sheet3!$B$22</c:f>
              <c:strCache>
                <c:ptCount val="1"/>
                <c:pt idx="0">
                  <c:v>社会保障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[2019張职院灵活就业总库.xls]Sheet3!$A$23:$A$26</c:f>
              <c:strCache>
                <c:ptCount val="4"/>
                <c:pt idx="0">
                  <c:v>五险一金及以上</c:v>
                </c:pt>
                <c:pt idx="1">
                  <c:v>四险一金</c:v>
                </c:pt>
                <c:pt idx="2">
                  <c:v>三险一金</c:v>
                </c:pt>
                <c:pt idx="3">
                  <c:v>三险</c:v>
                </c:pt>
              </c:strCache>
            </c:strRef>
          </c:cat>
          <c:val>
            <c:numRef>
              <c:f>[2019張职院灵活就业总库.xls]Sheet3!$B$23:$B$26</c:f>
              <c:numCache>
                <c:formatCode>0.0%</c:formatCode>
                <c:ptCount val="4"/>
                <c:pt idx="0">
                  <c:v>0.252</c:v>
                </c:pt>
                <c:pt idx="1">
                  <c:v>0.26600000000000001</c:v>
                </c:pt>
                <c:pt idx="2">
                  <c:v>0.27300000000000002</c:v>
                </c:pt>
                <c:pt idx="3">
                  <c:v>0.20900000000000016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[2019張职院灵活就业总库.xls]Sheet4!$A$1:$A$4</c:f>
              <c:strCache>
                <c:ptCount val="4"/>
                <c:pt idx="0">
                  <c:v>没变过</c:v>
                </c:pt>
                <c:pt idx="1">
                  <c:v>1次</c:v>
                </c:pt>
                <c:pt idx="2">
                  <c:v>2次</c:v>
                </c:pt>
                <c:pt idx="3">
                  <c:v>3次及以上</c:v>
                </c:pt>
              </c:strCache>
            </c:strRef>
          </c:cat>
          <c:val>
            <c:numRef>
              <c:f>[2019張职院灵活就业总库.xls]Sheet4!$B$1:$B$4</c:f>
              <c:numCache>
                <c:formatCode>0.0%</c:formatCode>
                <c:ptCount val="4"/>
                <c:pt idx="0">
                  <c:v>0.47300000000000031</c:v>
                </c:pt>
                <c:pt idx="1">
                  <c:v>0.41500000000000031</c:v>
                </c:pt>
                <c:pt idx="2">
                  <c:v>8.7000000000000022E-2</c:v>
                </c:pt>
                <c:pt idx="3">
                  <c:v>2.5000000000000012E-2</c:v>
                </c:pt>
              </c:numCache>
            </c:numRef>
          </c:val>
        </c:ser>
        <c:dLbls>
          <c:showVal val="1"/>
        </c:dLbls>
        <c:gapWidth val="75"/>
        <c:axId val="79751424"/>
        <c:axId val="81006592"/>
      </c:barChart>
      <c:catAx>
        <c:axId val="797514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006592"/>
        <c:crosses val="autoZero"/>
        <c:auto val="1"/>
        <c:lblAlgn val="ctr"/>
        <c:lblOffset val="100"/>
      </c:catAx>
      <c:valAx>
        <c:axId val="81006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975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[2019張职院灵活就业总库.xls]Sheet4!$B$7</c:f>
              <c:strCache>
                <c:ptCount val="1"/>
                <c:pt idx="0">
                  <c:v>分值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[2019張职院灵活就业总库.xls]Sheet4!$A$8:$A$18</c:f>
              <c:strCache>
                <c:ptCount val="11"/>
                <c:pt idx="0">
                  <c:v>工作总体满意度</c:v>
                </c:pt>
                <c:pt idx="1">
                  <c:v>社会认可度</c:v>
                </c:pt>
                <c:pt idx="2">
                  <c:v>社会保障情况</c:v>
                </c:pt>
                <c:pt idx="3">
                  <c:v>岗位工作环境</c:v>
                </c:pt>
                <c:pt idx="4">
                  <c:v>岗位劳动强度</c:v>
                </c:pt>
                <c:pt idx="5">
                  <c:v>作息时间和休假制度</c:v>
                </c:pt>
                <c:pt idx="6">
                  <c:v>行业前景</c:v>
                </c:pt>
                <c:pt idx="7">
                  <c:v>培训机会</c:v>
                </c:pt>
                <c:pt idx="8">
                  <c:v>工作的安全性</c:v>
                </c:pt>
                <c:pt idx="9">
                  <c:v>工作氛围</c:v>
                </c:pt>
                <c:pt idx="10">
                  <c:v>发展机会</c:v>
                </c:pt>
              </c:strCache>
            </c:strRef>
          </c:cat>
          <c:val>
            <c:numRef>
              <c:f>[2019張职院灵活就业总库.xls]Sheet4!$B$8:$B$18</c:f>
              <c:numCache>
                <c:formatCode>General</c:formatCode>
                <c:ptCount val="11"/>
                <c:pt idx="0">
                  <c:v>4.8499999999999996</c:v>
                </c:pt>
                <c:pt idx="1">
                  <c:v>4.75</c:v>
                </c:pt>
                <c:pt idx="2">
                  <c:v>4.9000000000000004</c:v>
                </c:pt>
                <c:pt idx="3">
                  <c:v>4.8899999999999997</c:v>
                </c:pt>
                <c:pt idx="4">
                  <c:v>4.8</c:v>
                </c:pt>
                <c:pt idx="5">
                  <c:v>4.95</c:v>
                </c:pt>
                <c:pt idx="6">
                  <c:v>4.9000000000000004</c:v>
                </c:pt>
                <c:pt idx="7">
                  <c:v>4.8199999999999985</c:v>
                </c:pt>
                <c:pt idx="8">
                  <c:v>4.87</c:v>
                </c:pt>
                <c:pt idx="9">
                  <c:v>4.87</c:v>
                </c:pt>
                <c:pt idx="10">
                  <c:v>4.91</c:v>
                </c:pt>
              </c:numCache>
            </c:numRef>
          </c:val>
        </c:ser>
        <c:gapWidth val="182"/>
        <c:axId val="81017472"/>
        <c:axId val="81072512"/>
      </c:barChart>
      <c:catAx>
        <c:axId val="81017472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072512"/>
        <c:crosses val="autoZero"/>
        <c:auto val="1"/>
        <c:lblAlgn val="ctr"/>
        <c:lblOffset val="100"/>
      </c:catAx>
      <c:valAx>
        <c:axId val="810725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01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[2019張职院灵活就业总库.xls]Sheet4!$A$21:$A$23</c:f>
              <c:strCache>
                <c:ptCount val="3"/>
                <c:pt idx="0">
                  <c:v>很满意</c:v>
                </c:pt>
                <c:pt idx="1">
                  <c:v>满意</c:v>
                </c:pt>
                <c:pt idx="2">
                  <c:v>一般</c:v>
                </c:pt>
              </c:strCache>
            </c:strRef>
          </c:cat>
          <c:val>
            <c:numRef>
              <c:f>[2019張职院灵活就业总库.xls]Sheet4!$B$21:$B$23</c:f>
              <c:numCache>
                <c:formatCode>0.0%</c:formatCode>
                <c:ptCount val="3"/>
                <c:pt idx="0">
                  <c:v>0.45300000000000001</c:v>
                </c:pt>
                <c:pt idx="1">
                  <c:v>0.46200000000000002</c:v>
                </c:pt>
                <c:pt idx="2">
                  <c:v>8.5000000000000048E-2</c:v>
                </c:pt>
              </c:numCache>
            </c:numRef>
          </c:val>
        </c:ser>
        <c:dLbls>
          <c:showVal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'[就业质量调查问卷（用人单位）.htm]Sheet3'!$B$1</c:f>
              <c:strCache>
                <c:ptCount val="1"/>
                <c:pt idx="0">
                  <c:v>分值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'[就业质量调查问卷（用人单位）.htm]Sheet3'!$A$2:$A$15</c:f>
              <c:strCache>
                <c:ptCount val="14"/>
                <c:pt idx="0">
                  <c:v>学习能力</c:v>
                </c:pt>
                <c:pt idx="1">
                  <c:v>创新能力</c:v>
                </c:pt>
                <c:pt idx="2">
                  <c:v>人际沟通能力</c:v>
                </c:pt>
                <c:pt idx="3">
                  <c:v>团队协作能力</c:v>
                </c:pt>
                <c:pt idx="4">
                  <c:v>语言表达能力</c:v>
                </c:pt>
                <c:pt idx="5">
                  <c:v>文字表达能力</c:v>
                </c:pt>
                <c:pt idx="6">
                  <c:v>组织协调能力</c:v>
                </c:pt>
                <c:pt idx="7">
                  <c:v>时间管理能力</c:v>
                </c:pt>
                <c:pt idx="8">
                  <c:v>信息感知能力</c:v>
                </c:pt>
                <c:pt idx="9">
                  <c:v>分析能力</c:v>
                </c:pt>
                <c:pt idx="10">
                  <c:v>问题解决能力</c:v>
                </c:pt>
                <c:pt idx="11">
                  <c:v>情绪管理能力</c:v>
                </c:pt>
                <c:pt idx="12">
                  <c:v>执行力</c:v>
                </c:pt>
                <c:pt idx="13">
                  <c:v>承压抗挫能力</c:v>
                </c:pt>
              </c:strCache>
            </c:strRef>
          </c:cat>
          <c:val>
            <c:numRef>
              <c:f>'[就业质量调查问卷（用人单位）.htm]Sheet3'!$B$2:$B$15</c:f>
              <c:numCache>
                <c:formatCode>0.00_ </c:formatCode>
                <c:ptCount val="14"/>
                <c:pt idx="0">
                  <c:v>4.864999999999994</c:v>
                </c:pt>
                <c:pt idx="1">
                  <c:v>4.8099999999999996</c:v>
                </c:pt>
                <c:pt idx="2">
                  <c:v>4.95</c:v>
                </c:pt>
                <c:pt idx="3">
                  <c:v>4.92</c:v>
                </c:pt>
                <c:pt idx="4">
                  <c:v>4.8</c:v>
                </c:pt>
                <c:pt idx="5">
                  <c:v>4.79</c:v>
                </c:pt>
                <c:pt idx="6">
                  <c:v>4.92</c:v>
                </c:pt>
                <c:pt idx="7">
                  <c:v>4.78</c:v>
                </c:pt>
                <c:pt idx="8">
                  <c:v>4.87</c:v>
                </c:pt>
                <c:pt idx="9">
                  <c:v>4.83</c:v>
                </c:pt>
                <c:pt idx="10">
                  <c:v>4.8499999999999996</c:v>
                </c:pt>
                <c:pt idx="11">
                  <c:v>4.8899999999999997</c:v>
                </c:pt>
                <c:pt idx="12">
                  <c:v>4.9400000000000004</c:v>
                </c:pt>
                <c:pt idx="13">
                  <c:v>4.76</c:v>
                </c:pt>
              </c:numCache>
            </c:numRef>
          </c:val>
        </c:ser>
        <c:overlap val="100"/>
        <c:axId val="81123968"/>
        <c:axId val="81162624"/>
      </c:barChart>
      <c:catAx>
        <c:axId val="81123968"/>
        <c:scaling>
          <c:orientation val="minMax"/>
        </c:scaling>
        <c:axPos val="l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162624"/>
        <c:crosses val="autoZero"/>
        <c:auto val="1"/>
        <c:lblAlgn val="ctr"/>
        <c:lblOffset val="100"/>
      </c:catAx>
      <c:valAx>
        <c:axId val="811626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1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Sheet4!$B$1</c:f>
              <c:strCache>
                <c:ptCount val="1"/>
                <c:pt idx="0">
                  <c:v>分值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Sheet4!$A$2:$A$9</c:f>
              <c:strCache>
                <c:ptCount val="8"/>
                <c:pt idx="0">
                  <c:v>专业理论基础</c:v>
                </c:pt>
                <c:pt idx="1">
                  <c:v>专业前沿知识</c:v>
                </c:pt>
                <c:pt idx="2">
                  <c:v>专业应用技能</c:v>
                </c:pt>
                <c:pt idx="3">
                  <c:v>社会实践经历</c:v>
                </c:pt>
                <c:pt idx="4">
                  <c:v>人文社会知识</c:v>
                </c:pt>
                <c:pt idx="5">
                  <c:v>计算机应用能力</c:v>
                </c:pt>
                <c:pt idx="6">
                  <c:v>外语水平</c:v>
                </c:pt>
                <c:pt idx="7">
                  <c:v>职业资格证书</c:v>
                </c:pt>
              </c:strCache>
            </c:strRef>
          </c:cat>
          <c:val>
            <c:numRef>
              <c:f>Sheet4!$B$2:$B$9</c:f>
              <c:numCache>
                <c:formatCode>0.00_ </c:formatCode>
                <c:ptCount val="8"/>
                <c:pt idx="0">
                  <c:v>4.88</c:v>
                </c:pt>
                <c:pt idx="1">
                  <c:v>4.78</c:v>
                </c:pt>
                <c:pt idx="2">
                  <c:v>4.91</c:v>
                </c:pt>
                <c:pt idx="3">
                  <c:v>4.84</c:v>
                </c:pt>
                <c:pt idx="4">
                  <c:v>4.7300000000000004</c:v>
                </c:pt>
                <c:pt idx="5">
                  <c:v>4.8499999999999996</c:v>
                </c:pt>
                <c:pt idx="6">
                  <c:v>4.6199999999999966</c:v>
                </c:pt>
                <c:pt idx="7">
                  <c:v>4.9300000000000024</c:v>
                </c:pt>
              </c:numCache>
            </c:numRef>
          </c:val>
        </c:ser>
        <c:dLbls>
          <c:showVal val="1"/>
        </c:dLbls>
        <c:gapWidth val="75"/>
        <c:axId val="81252352"/>
        <c:axId val="81253888"/>
      </c:barChart>
      <c:catAx>
        <c:axId val="81252352"/>
        <c:scaling>
          <c:orientation val="minMax"/>
        </c:scaling>
        <c:axPos val="l"/>
        <c:maj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253888"/>
        <c:crosses val="autoZero"/>
        <c:auto val="1"/>
        <c:lblAlgn val="ctr"/>
        <c:lblOffset val="100"/>
      </c:catAx>
      <c:valAx>
        <c:axId val="81253888"/>
        <c:scaling>
          <c:orientation val="minMax"/>
        </c:scaling>
        <c:axPos val="b"/>
        <c:numFmt formatCode="0.00_ " sourceLinked="1"/>
        <c:maj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1252352"/>
        <c:crosses val="autoZero"/>
        <c:crossBetween val="between"/>
      </c:valAx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2019-12-31T04:25:00Z</dcterms:created>
  <dcterms:modified xsi:type="dcterms:W3CDTF">2020-01-02T02:55:00Z</dcterms:modified>
</cp:coreProperties>
</file>