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20" w:lineRule="exact"/>
        <w:jc w:val="center"/>
        <w:rPr>
          <w:rFonts w:ascii="黑体" w:hAnsi="黑体" w:eastAsia="黑体" w:cs="黑体"/>
          <w:color w:val="auto"/>
          <w:sz w:val="36"/>
          <w:szCs w:val="36"/>
        </w:rPr>
      </w:pPr>
      <w:r>
        <w:rPr>
          <w:rFonts w:hint="eastAsia" w:ascii="黑体" w:hAnsi="黑体" w:eastAsia="黑体" w:cs="黑体"/>
          <w:color w:val="auto"/>
          <w:sz w:val="36"/>
          <w:szCs w:val="36"/>
        </w:rPr>
        <w:t>张家口职业技术学院实践教学管理规定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00" w:lineRule="exact"/>
        <w:jc w:val="center"/>
        <w:textAlignment w:val="auto"/>
        <w:rPr>
          <w:rFonts w:hint="eastAsia" w:eastAsia="宋体"/>
          <w:color w:val="auto"/>
          <w:sz w:val="28"/>
          <w:szCs w:val="28"/>
          <w:lang w:eastAsia="zh-CN"/>
        </w:rPr>
      </w:pPr>
      <w:r>
        <w:rPr>
          <w:rFonts w:hint="eastAsia"/>
          <w:color w:val="auto"/>
          <w:sz w:val="28"/>
          <w:szCs w:val="28"/>
          <w:lang w:eastAsia="zh-CN"/>
        </w:rPr>
        <w:t>张职</w:t>
      </w:r>
      <w:r>
        <w:rPr>
          <w:color w:val="auto"/>
          <w:sz w:val="28"/>
          <w:szCs w:val="28"/>
        </w:rPr>
        <w:t>院教〔20</w:t>
      </w:r>
      <w:r>
        <w:rPr>
          <w:rFonts w:hint="eastAsia"/>
          <w:color w:val="auto"/>
          <w:sz w:val="28"/>
          <w:szCs w:val="28"/>
          <w:lang w:val="en-US" w:eastAsia="zh-CN"/>
        </w:rPr>
        <w:t>19</w:t>
      </w:r>
      <w:r>
        <w:rPr>
          <w:color w:val="auto"/>
          <w:sz w:val="28"/>
          <w:szCs w:val="28"/>
        </w:rPr>
        <w:t>〕 号</w:t>
      </w:r>
      <w:r>
        <w:rPr>
          <w:rFonts w:hint="eastAsia"/>
          <w:color w:val="auto"/>
          <w:sz w:val="28"/>
          <w:szCs w:val="28"/>
          <w:lang w:eastAsia="zh-CN"/>
        </w:rPr>
        <w:t>（讨论稿）</w:t>
      </w:r>
    </w:p>
    <w:p>
      <w:pPr>
        <w:adjustRightInd w:val="0"/>
        <w:spacing w:line="500" w:lineRule="exact"/>
        <w:ind w:firstLine="560" w:firstLineChars="200"/>
        <w:textAlignment w:val="baseline"/>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实践教学是实现高职高专人才培养目标，体现高职院校办学特色的中心环节。为了进一步加强我院实践教学管理，深化教学改革，提高实践教学质量，培养学生创新精神和实践能力，使学院教学工作实现科学化、制度化、规范化，特制定本管理规定。</w:t>
      </w:r>
    </w:p>
    <w:p>
      <w:pPr>
        <w:adjustRightInd w:val="0"/>
        <w:spacing w:before="50" w:line="500" w:lineRule="exact"/>
        <w:ind w:firstLine="562" w:firstLineChars="200"/>
        <w:jc w:val="center"/>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第一章  实践教学的分类与要求</w:t>
      </w:r>
    </w:p>
    <w:p>
      <w:pPr>
        <w:spacing w:line="50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第一条</w:t>
      </w:r>
      <w:r>
        <w:rPr>
          <w:rFonts w:hint="eastAsia" w:asciiTheme="minorEastAsia" w:hAnsiTheme="minorEastAsia" w:cstheme="minorEastAsia"/>
          <w:color w:val="auto"/>
          <w:sz w:val="28"/>
          <w:szCs w:val="28"/>
        </w:rPr>
        <w:t xml:space="preserve">  我院的实践教学主要包括实验教学、实训教学、实习教学、毕业设计四大类。</w:t>
      </w:r>
    </w:p>
    <w:p>
      <w:pPr>
        <w:spacing w:line="50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第二条</w:t>
      </w:r>
      <w:r>
        <w:rPr>
          <w:rFonts w:hint="eastAsia" w:asciiTheme="minorEastAsia" w:hAnsiTheme="minorEastAsia" w:cstheme="minorEastAsia"/>
          <w:color w:val="auto"/>
          <w:sz w:val="28"/>
          <w:szCs w:val="28"/>
        </w:rPr>
        <w:t xml:space="preserve">  实验教学：主要指在课程中安排的，且在校内各</w:t>
      </w:r>
      <w:r>
        <w:rPr>
          <w:rFonts w:hint="eastAsia" w:asciiTheme="minorEastAsia" w:hAnsiTheme="minorEastAsia" w:cstheme="minorEastAsia"/>
          <w:bCs/>
          <w:color w:val="auto"/>
          <w:sz w:val="28"/>
          <w:szCs w:val="28"/>
        </w:rPr>
        <w:t>实验</w:t>
      </w:r>
      <w:r>
        <w:rPr>
          <w:rFonts w:hint="eastAsia" w:asciiTheme="minorEastAsia" w:hAnsiTheme="minorEastAsia" w:cstheme="minorEastAsia"/>
          <w:color w:val="auto"/>
          <w:sz w:val="28"/>
          <w:szCs w:val="28"/>
        </w:rPr>
        <w:t>实训室或实训基地</w:t>
      </w:r>
      <w:r>
        <w:rPr>
          <w:rFonts w:hint="eastAsia" w:asciiTheme="minorEastAsia" w:hAnsiTheme="minorEastAsia" w:cstheme="minorEastAsia"/>
          <w:color w:val="auto"/>
          <w:sz w:val="28"/>
          <w:szCs w:val="28"/>
        </w:rPr>
        <w:t>内完成的实践教学活动，其主要目标是培养学生的单项能力及简单应用能力。实验教学以教学做合一的方式在相应的课程教学过程中完成，应避免验证性内容，尽量以项目、任务的方式训练学生的相关技能。</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第三条</w:t>
      </w:r>
      <w:r>
        <w:rPr>
          <w:rFonts w:hint="eastAsia" w:asciiTheme="minorEastAsia" w:hAnsiTheme="minorEastAsia" w:cstheme="minorEastAsia"/>
          <w:color w:val="auto"/>
          <w:sz w:val="28"/>
          <w:szCs w:val="28"/>
        </w:rPr>
        <w:t xml:space="preserve">  实训教学：主要指在</w:t>
      </w:r>
      <w:r>
        <w:rPr>
          <w:rFonts w:hint="eastAsia" w:asciiTheme="minorEastAsia" w:hAnsiTheme="minorEastAsia" w:cstheme="minorEastAsia"/>
          <w:color w:val="auto"/>
          <w:sz w:val="28"/>
          <w:szCs w:val="28"/>
        </w:rPr>
        <w:t>培养方案中单独设立的</w:t>
      </w:r>
      <w:r>
        <w:rPr>
          <w:rFonts w:hint="eastAsia" w:asciiTheme="minorEastAsia" w:hAnsiTheme="minorEastAsia" w:cstheme="minorEastAsia"/>
          <w:color w:val="auto"/>
          <w:sz w:val="28"/>
          <w:szCs w:val="28"/>
        </w:rPr>
        <w:t>，且在校内各</w:t>
      </w:r>
      <w:r>
        <w:rPr>
          <w:rFonts w:hint="eastAsia" w:asciiTheme="minorEastAsia" w:hAnsiTheme="minorEastAsia" w:cstheme="minorEastAsia"/>
          <w:color w:val="auto"/>
          <w:sz w:val="28"/>
          <w:szCs w:val="28"/>
        </w:rPr>
        <w:t>实验实训室或实训基地</w:t>
      </w:r>
      <w:r>
        <w:rPr>
          <w:rFonts w:hint="eastAsia" w:asciiTheme="minorEastAsia" w:hAnsiTheme="minorEastAsia" w:cstheme="minorEastAsia"/>
          <w:color w:val="auto"/>
          <w:sz w:val="28"/>
          <w:szCs w:val="28"/>
        </w:rPr>
        <w:t>内完成的实践教学活动，通常是与专业技能关系密切的综合性训练，其主要目标是培养学生的岗位综合能力。实训环节应努力体现真实的职业环境或氛围，以职业岗位（群）所需的职业能力要求为依据,以工作过程为导向,以国家或行业职业标准中规定的技能要求为基点来设计实训项目。</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第四条</w:t>
      </w:r>
      <w:r>
        <w:rPr>
          <w:rFonts w:hint="eastAsia" w:asciiTheme="minorEastAsia" w:hAnsiTheme="minorEastAsia" w:cstheme="minorEastAsia"/>
          <w:color w:val="auto"/>
          <w:sz w:val="28"/>
          <w:szCs w:val="28"/>
        </w:rPr>
        <w:t xml:space="preserve">  实习教学：是实现职业教育培养目标，增强学生综合能力，直接接触社会或企业方能完成的实践教学活动，主要包括</w:t>
      </w:r>
      <w:r>
        <w:rPr>
          <w:rFonts w:hint="eastAsia" w:asciiTheme="minorEastAsia" w:hAnsiTheme="minorEastAsia" w:cstheme="minorEastAsia"/>
          <w:color w:val="auto"/>
          <w:sz w:val="28"/>
          <w:szCs w:val="28"/>
        </w:rPr>
        <w:t>认</w:t>
      </w:r>
      <w:r>
        <w:rPr>
          <w:rFonts w:hint="eastAsia" w:asciiTheme="minorEastAsia" w:hAnsiTheme="minorEastAsia" w:cstheme="minorEastAsia"/>
          <w:color w:val="auto"/>
          <w:sz w:val="28"/>
          <w:szCs w:val="28"/>
          <w:lang w:val="en-US" w:eastAsia="zh-CN"/>
        </w:rPr>
        <w:t>识</w:t>
      </w:r>
      <w:r>
        <w:rPr>
          <w:rFonts w:hint="eastAsia" w:asciiTheme="minorEastAsia" w:hAnsiTheme="minorEastAsia" w:cstheme="minorEastAsia"/>
          <w:color w:val="auto"/>
          <w:sz w:val="28"/>
          <w:szCs w:val="28"/>
        </w:rPr>
        <w:t>实习</w:t>
      </w:r>
      <w:r>
        <w:rPr>
          <w:rFonts w:hint="eastAsia" w:asciiTheme="minorEastAsia" w:hAnsiTheme="minorEastAsia" w:cstheme="minorEastAsia"/>
          <w:color w:val="auto"/>
          <w:sz w:val="28"/>
          <w:szCs w:val="28"/>
        </w:rPr>
        <w:t>、跟岗实习和顶岗实习三大类。认识实习是指学生由职业学校组织到实习单位参观、观摩和体验，形成对实习单位和相关岗位的初步认识的活动。跟岗实习是指不具备独立操作能力、不能完全适应实习岗位要求的学生，由职业学校组织到实习单位的相应岗位，在专业人员指导下部分参与实际</w:t>
      </w:r>
      <w:r>
        <w:rPr>
          <w:rFonts w:hint="eastAsia" w:asciiTheme="minorEastAsia" w:hAnsiTheme="minorEastAsia" w:cstheme="minorEastAsia"/>
          <w:color w:val="auto"/>
          <w:sz w:val="28"/>
          <w:szCs w:val="28"/>
          <w:lang w:val="en-US" w:eastAsia="zh-CN"/>
        </w:rPr>
        <w:t>辅助</w:t>
      </w:r>
      <w:r>
        <w:rPr>
          <w:rFonts w:hint="eastAsia" w:asciiTheme="minorEastAsia" w:hAnsiTheme="minorEastAsia" w:cstheme="minorEastAsia"/>
          <w:color w:val="auto"/>
          <w:sz w:val="28"/>
          <w:szCs w:val="28"/>
        </w:rPr>
        <w:t>工作的活动。顶岗实习是指初步具备实践岗位独立工作能力的学生，到相应实习岗位，相对独立参与实际工作的活动。实习教学一般应有企业指导教师共同参与。</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第五条</w:t>
      </w:r>
      <w:r>
        <w:rPr>
          <w:rFonts w:hint="eastAsia" w:asciiTheme="minorEastAsia" w:hAnsiTheme="minorEastAsia" w:cstheme="minorEastAsia"/>
          <w:color w:val="auto"/>
          <w:sz w:val="28"/>
          <w:szCs w:val="28"/>
        </w:rPr>
        <w:t xml:space="preserve">  毕业设计：是学院各专业人才培养方案的重要组成部分，是学生走上工作岗位前，综合应用所学知识、技能解决实际问题的实践教学活动。</w:t>
      </w:r>
    </w:p>
    <w:p>
      <w:pPr>
        <w:adjustRightInd w:val="0"/>
        <w:spacing w:before="50" w:line="500" w:lineRule="exact"/>
        <w:ind w:firstLine="562" w:firstLineChars="200"/>
        <w:jc w:val="center"/>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第二章  实践教学的组织与管理</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第六条</w:t>
      </w:r>
      <w:r>
        <w:rPr>
          <w:rFonts w:hint="eastAsia" w:asciiTheme="minorEastAsia" w:hAnsiTheme="minorEastAsia" w:cstheme="minorEastAsia"/>
          <w:color w:val="auto"/>
          <w:sz w:val="28"/>
          <w:szCs w:val="28"/>
        </w:rPr>
        <w:t xml:space="preserve">  学院教务处</w:t>
      </w:r>
      <w:r>
        <w:rPr>
          <w:rFonts w:hint="eastAsia" w:asciiTheme="minorEastAsia" w:hAnsiTheme="minorEastAsia" w:cstheme="minorEastAsia"/>
          <w:color w:val="auto"/>
          <w:sz w:val="28"/>
          <w:szCs w:val="28"/>
        </w:rPr>
        <w:t>实践管理科</w:t>
      </w:r>
      <w:r>
        <w:rPr>
          <w:rFonts w:hint="eastAsia" w:asciiTheme="minorEastAsia" w:hAnsiTheme="minorEastAsia" w:cstheme="minorEastAsia"/>
          <w:color w:val="auto"/>
          <w:sz w:val="28"/>
          <w:szCs w:val="28"/>
        </w:rPr>
        <w:t>负责全院有关实践教学工作规范的制定、检查评估及重大问题的协调处理；各教学部门具体组织实施各专业的实践教学及管理工作。</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第七条</w:t>
      </w:r>
      <w:r>
        <w:rPr>
          <w:rFonts w:hint="eastAsia" w:asciiTheme="minorEastAsia" w:hAnsiTheme="minorEastAsia" w:cstheme="minorEastAsia"/>
          <w:color w:val="auto"/>
          <w:sz w:val="28"/>
          <w:szCs w:val="28"/>
        </w:rPr>
        <w:t xml:space="preserve">  实践教学管理分为目标管理、过程管理、质量管理三个方面。目标管理是指将专业人才的培养目标和实践能力的要求分解到实践教学计划、实践课程标准、实践项目及实践教材等教学文件中去。过程管理是指实践教学前的准备、实践教学的实施、实践报告的编写和批改等。质量管理是指实践教学的综合考核与评价。</w:t>
      </w:r>
    </w:p>
    <w:p>
      <w:pPr>
        <w:spacing w:line="500" w:lineRule="exact"/>
        <w:ind w:right="105" w:rightChars="50"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第八条</w:t>
      </w:r>
      <w:r>
        <w:rPr>
          <w:rFonts w:hint="eastAsia" w:asciiTheme="minorEastAsia" w:hAnsiTheme="minorEastAsia" w:cstheme="minorEastAsia"/>
          <w:color w:val="auto"/>
          <w:sz w:val="28"/>
          <w:szCs w:val="28"/>
        </w:rPr>
        <w:t xml:space="preserve">  实践教学过程监控。各</w:t>
      </w:r>
      <w:r>
        <w:rPr>
          <w:rFonts w:hint="eastAsia" w:asciiTheme="minorEastAsia" w:hAnsiTheme="minorEastAsia" w:cstheme="minorEastAsia"/>
          <w:color w:val="auto"/>
          <w:sz w:val="28"/>
          <w:szCs w:val="28"/>
        </w:rPr>
        <w:t>系部</w:t>
      </w:r>
      <w:r>
        <w:rPr>
          <w:rFonts w:hint="eastAsia" w:asciiTheme="minorEastAsia" w:hAnsiTheme="minorEastAsia" w:cstheme="minorEastAsia"/>
          <w:color w:val="auto"/>
          <w:sz w:val="28"/>
          <w:szCs w:val="28"/>
        </w:rPr>
        <w:t>应采取有效措施监控实践教学运行状况，其中包括实践项目完成情况、学生实践报告的布置与批改情况、实践教学考试或考核、实践教学质量分析以及学生和教师的意见反馈等。学院教务处应随时跟踪检查、评估实践教学进行情况。</w:t>
      </w:r>
    </w:p>
    <w:p>
      <w:pPr>
        <w:adjustRightInd w:val="0"/>
        <w:spacing w:before="50" w:line="500" w:lineRule="exact"/>
        <w:ind w:firstLine="562" w:firstLineChars="200"/>
        <w:textAlignment w:val="baseline"/>
        <w:rPr>
          <w:rFonts w:asciiTheme="minorEastAsia" w:hAnsiTheme="minorEastAsia" w:cstheme="minorEastAsia"/>
          <w:color w:val="auto"/>
          <w:kern w:val="0"/>
          <w:sz w:val="28"/>
          <w:szCs w:val="28"/>
        </w:rPr>
      </w:pPr>
      <w:r>
        <w:rPr>
          <w:rFonts w:hint="eastAsia" w:asciiTheme="minorEastAsia" w:hAnsiTheme="minorEastAsia" w:cstheme="minorEastAsia"/>
          <w:b/>
          <w:bCs/>
          <w:color w:val="auto"/>
          <w:sz w:val="28"/>
          <w:szCs w:val="28"/>
        </w:rPr>
        <w:t>第九条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实验教学规范</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1．实验教学的准备工作</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实验教学应按所属课程的课程标准和授课计划执行。实验课前准备好实验指导书、教师的实验教学设计（或教案）等教学文档。实验指导书由各教研室主任负责组织教师编写，根据专业设置和教学课程改革，及时更新配套的实验指导书内容。</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（2）根据教学进程安排，各</w:t>
      </w:r>
      <w:r>
        <w:rPr>
          <w:rFonts w:hint="eastAsia" w:asciiTheme="minorEastAsia" w:hAnsiTheme="minorEastAsia" w:cstheme="minorEastAsia"/>
          <w:bCs/>
          <w:color w:val="auto"/>
          <w:sz w:val="28"/>
          <w:szCs w:val="28"/>
        </w:rPr>
        <w:t>系部</w:t>
      </w:r>
      <w:r>
        <w:rPr>
          <w:rFonts w:hint="eastAsia" w:asciiTheme="minorEastAsia" w:hAnsiTheme="minorEastAsia" w:cstheme="minorEastAsia"/>
          <w:bCs/>
          <w:color w:val="auto"/>
          <w:sz w:val="28"/>
          <w:szCs w:val="28"/>
        </w:rPr>
        <w:t>要将每学期的实验教学</w:t>
      </w:r>
      <w:r>
        <w:rPr>
          <w:rFonts w:hint="eastAsia" w:asciiTheme="minorEastAsia" w:hAnsiTheme="minorEastAsia" w:cstheme="minorEastAsia"/>
          <w:bCs/>
          <w:color w:val="auto"/>
          <w:sz w:val="28"/>
          <w:szCs w:val="28"/>
          <w:lang w:val="en-US" w:eastAsia="zh-CN"/>
        </w:rPr>
        <w:t>课编排</w:t>
      </w:r>
      <w:r>
        <w:rPr>
          <w:rFonts w:hint="eastAsia" w:asciiTheme="minorEastAsia" w:hAnsiTheme="minorEastAsia" w:cstheme="minorEastAsia"/>
          <w:bCs/>
          <w:color w:val="auto"/>
          <w:sz w:val="28"/>
          <w:szCs w:val="28"/>
        </w:rPr>
        <w:t>在《</w:t>
      </w:r>
      <w:r>
        <w:rPr>
          <w:rFonts w:hint="eastAsia" w:asciiTheme="minorEastAsia" w:hAnsiTheme="minorEastAsia" w:cstheme="minorEastAsia"/>
          <w:bCs/>
          <w:color w:val="auto"/>
          <w:sz w:val="28"/>
          <w:szCs w:val="28"/>
        </w:rPr>
        <w:t>教学课程表</w:t>
      </w:r>
      <w:r>
        <w:rPr>
          <w:rFonts w:hint="eastAsia" w:asciiTheme="minorEastAsia" w:hAnsiTheme="minorEastAsia" w:cstheme="minorEastAsia"/>
          <w:bCs/>
          <w:color w:val="auto"/>
          <w:sz w:val="28"/>
          <w:szCs w:val="28"/>
        </w:rPr>
        <w:t>》中并交教务处，由教务处公布全院实验教学，并备案。</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（3）实验指导教师应认真备课，完成实验教学的教学设计，准确把握与该实验内容相关的专业知识和专业技能，熟练掌握本实验相关的各种设备的使用方法。</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（4）实验员应按照实验课程的要求准备实验设备，对设备进行布置、检查、调试，确保设备的数量与性能满足实验教学要求。</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（5）系部应提前对实验所需耗材进行预估，并向学院提出请示，</w:t>
      </w:r>
      <w:r>
        <w:rPr>
          <w:rFonts w:hint="eastAsia" w:asciiTheme="minorEastAsia" w:hAnsiTheme="minorEastAsia" w:cstheme="minorEastAsia"/>
          <w:bCs/>
          <w:color w:val="auto"/>
          <w:sz w:val="28"/>
          <w:szCs w:val="28"/>
        </w:rPr>
        <w:t>经学院批准</w:t>
      </w:r>
      <w:r>
        <w:rPr>
          <w:rFonts w:hint="eastAsia" w:asciiTheme="minorEastAsia" w:hAnsiTheme="minorEastAsia" w:cstheme="minorEastAsia"/>
          <w:bCs/>
          <w:color w:val="auto"/>
          <w:sz w:val="28"/>
          <w:szCs w:val="28"/>
          <w:lang w:eastAsia="zh-CN"/>
        </w:rPr>
        <w:t>执行</w:t>
      </w:r>
      <w:r>
        <w:rPr>
          <w:rFonts w:hint="eastAsia" w:asciiTheme="minorEastAsia" w:hAnsiTheme="minorEastAsia" w:cstheme="minorEastAsia"/>
          <w:bCs/>
          <w:color w:val="auto"/>
          <w:sz w:val="28"/>
          <w:szCs w:val="28"/>
        </w:rPr>
        <w:t>，确保实验耗材在实验课开出前准备到位。</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2．实验教学的过程管理</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（1）实验指导教师应携带必备的实验教学文档上课，禁止学生把食物等与上课无关的物品等带进实验场地。</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（2）实验开始时，实验指导教师必须向学生认真讲解本次实验目标、实验方法、设备操作规程、操作方法及安全注意事项等</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（3）第一次上实验课之前，实验指导教师应向学生宣讲实验有关规章制度，学生要严格遵守规章制度，服从教师和实验员的指导，按规定进行实验，完成实验报告。</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（4）实验过程中，实验指导老师要做好指导工作，多示范，认真检查学生操作情况，解答实验中出现的问题，严格要求各实验环节。</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（5）实</w:t>
      </w:r>
      <w:r>
        <w:rPr>
          <w:rFonts w:hint="eastAsia" w:asciiTheme="minorEastAsia" w:hAnsiTheme="minorEastAsia" w:cstheme="minorEastAsia"/>
          <w:bCs/>
          <w:color w:val="auto"/>
          <w:sz w:val="28"/>
          <w:szCs w:val="28"/>
          <w:lang w:eastAsia="zh-CN"/>
        </w:rPr>
        <w:t>验</w:t>
      </w:r>
      <w:r>
        <w:rPr>
          <w:rFonts w:hint="eastAsia" w:asciiTheme="minorEastAsia" w:hAnsiTheme="minorEastAsia" w:cstheme="minorEastAsia"/>
          <w:bCs/>
          <w:color w:val="auto"/>
          <w:sz w:val="28"/>
          <w:szCs w:val="28"/>
        </w:rPr>
        <w:t>指导教师要做好对学生的考勤工作，无故不上实验课者，以旷课处理。实验过程中，对违犯规章制度和不听指导的学生，实验指导教师和实验员有权停止其实验。</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（6）每次实验课结束前，应对学生实验情况进行简要总结与交流，特别针对学生实验过程中的问题或案例进行点评、分析和评价。</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w:t>
      </w:r>
      <w:r>
        <w:rPr>
          <w:rFonts w:hint="eastAsia" w:asciiTheme="minorEastAsia" w:hAnsiTheme="minorEastAsia" w:cstheme="minorEastAsia"/>
          <w:bCs/>
          <w:color w:val="auto"/>
          <w:sz w:val="28"/>
          <w:szCs w:val="28"/>
          <w:lang w:eastAsia="zh-CN"/>
        </w:rPr>
        <w:t>.</w:t>
      </w:r>
      <w:r>
        <w:rPr>
          <w:rFonts w:hint="eastAsia" w:asciiTheme="minorEastAsia" w:hAnsiTheme="minorEastAsia" w:cstheme="minorEastAsia"/>
          <w:bCs/>
          <w:color w:val="auto"/>
          <w:sz w:val="28"/>
          <w:szCs w:val="28"/>
        </w:rPr>
        <w:t>实验教学的结束工作</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（1）每次实验教学结束后，实验指导教师应组织学生清理实验场地，积极配合实验员做好设备的清点、检查工作，并做好记录。</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（2）如有设备损坏、丢失情况，应及时查明原因、 做好登记并及时上报系部，违规操作导致设备损坏的，要追究责任，照章赔偿。</w:t>
      </w:r>
    </w:p>
    <w:p>
      <w:pPr>
        <w:spacing w:line="500" w:lineRule="exact"/>
        <w:ind w:right="105" w:rightChars="50" w:firstLine="560" w:firstLineChars="200"/>
        <w:rPr>
          <w:rFonts w:hint="eastAsia" w:asciiTheme="minorEastAsia" w:hAnsiTheme="minorEastAsia" w:cstheme="minorEastAsia"/>
          <w:b/>
          <w:bCs/>
          <w:color w:val="auto"/>
          <w:sz w:val="28"/>
          <w:szCs w:val="28"/>
        </w:rPr>
      </w:pPr>
      <w:r>
        <w:rPr>
          <w:rFonts w:hint="eastAsia" w:asciiTheme="minorEastAsia" w:hAnsiTheme="minorEastAsia" w:cstheme="minorEastAsia"/>
          <w:bCs/>
          <w:color w:val="auto"/>
          <w:sz w:val="28"/>
          <w:szCs w:val="28"/>
        </w:rPr>
        <w:t>（3）实验指导教师应配合实验员切断实验室的电源、水源、气源，关好门窗，做好安全工作。</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（4）实验指导教师应认真及时批改实验报告，并按规定评定出成绩。实验教学考核的内容包括实验准备、实验操作、实验报告完成质量等方面，具体的考核方式、考核标准与成绩的比例分配按该实验所属课程</w:t>
      </w:r>
      <w:r>
        <w:rPr>
          <w:rFonts w:hint="eastAsia" w:asciiTheme="minorEastAsia" w:hAnsiTheme="minorEastAsia" w:cstheme="minorEastAsia"/>
          <w:bCs/>
          <w:color w:val="auto"/>
          <w:sz w:val="28"/>
          <w:szCs w:val="28"/>
          <w:lang w:val="en-US" w:eastAsia="zh-CN"/>
        </w:rPr>
        <w:t>的课程</w:t>
      </w:r>
      <w:r>
        <w:rPr>
          <w:rFonts w:hint="eastAsia" w:asciiTheme="minorEastAsia" w:hAnsiTheme="minorEastAsia" w:cstheme="minorEastAsia"/>
          <w:bCs/>
          <w:color w:val="auto"/>
          <w:sz w:val="28"/>
          <w:szCs w:val="28"/>
        </w:rPr>
        <w:t>标准执行。</w:t>
      </w:r>
    </w:p>
    <w:p>
      <w:pPr>
        <w:adjustRightInd w:val="0"/>
        <w:spacing w:before="50" w:line="500" w:lineRule="exact"/>
        <w:ind w:firstLine="560" w:firstLineChars="200"/>
        <w:textAlignment w:val="baseline"/>
        <w:rPr>
          <w:rFonts w:asciiTheme="minorEastAsia" w:hAnsiTheme="minorEastAsia" w:cstheme="minorEastAsia"/>
          <w:bCs/>
          <w:color w:val="auto"/>
          <w:kern w:val="0"/>
          <w:sz w:val="28"/>
          <w:szCs w:val="28"/>
        </w:rPr>
      </w:pPr>
      <w:r>
        <w:rPr>
          <w:rFonts w:hint="eastAsia" w:asciiTheme="minorEastAsia" w:hAnsiTheme="minorEastAsia" w:cstheme="minorEastAsia"/>
          <w:bCs/>
          <w:color w:val="auto"/>
          <w:sz w:val="28"/>
          <w:szCs w:val="28"/>
        </w:rPr>
        <w:t xml:space="preserve">第十条  </w:t>
      </w:r>
      <w:r>
        <w:rPr>
          <w:rFonts w:hint="eastAsia" w:asciiTheme="minorEastAsia" w:hAnsiTheme="minorEastAsia" w:cstheme="minorEastAsia"/>
          <w:bCs/>
          <w:color w:val="auto"/>
          <w:kern w:val="0"/>
          <w:sz w:val="28"/>
          <w:szCs w:val="28"/>
        </w:rPr>
        <w:t>实训教学规范</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1．实</w:t>
      </w:r>
      <w:r>
        <w:rPr>
          <w:rFonts w:hint="eastAsia" w:asciiTheme="minorEastAsia" w:hAnsiTheme="minorEastAsia" w:cstheme="minorEastAsia"/>
          <w:bCs/>
          <w:color w:val="auto"/>
          <w:kern w:val="0"/>
          <w:sz w:val="28"/>
          <w:szCs w:val="28"/>
        </w:rPr>
        <w:t>训</w:t>
      </w:r>
      <w:r>
        <w:rPr>
          <w:rFonts w:hint="eastAsia" w:asciiTheme="minorEastAsia" w:hAnsiTheme="minorEastAsia" w:cstheme="minorEastAsia"/>
          <w:color w:val="auto"/>
          <w:sz w:val="28"/>
          <w:szCs w:val="28"/>
        </w:rPr>
        <w:t>教学的准备工作</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实训指导教师应根据专业培养方案的要求，结合所教学生的特点制定实训教学计划。实训课前准备好实训教材或实训指导书、实训教学计划等教学文档。教研室主任负责组织教师选用实训教材或编写实训指导书，应积极吸纳来自企业的工程技术人员参于实训指导书的编写。</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（2）根据教学进程安排，各</w:t>
      </w:r>
      <w:r>
        <w:rPr>
          <w:rFonts w:hint="eastAsia" w:asciiTheme="minorEastAsia" w:hAnsiTheme="minorEastAsia" w:cstheme="minorEastAsia"/>
          <w:bCs/>
          <w:color w:val="auto"/>
          <w:sz w:val="28"/>
          <w:szCs w:val="28"/>
        </w:rPr>
        <w:t>系部</w:t>
      </w:r>
      <w:r>
        <w:rPr>
          <w:rFonts w:hint="eastAsia" w:asciiTheme="minorEastAsia" w:hAnsiTheme="minorEastAsia" w:cstheme="minorEastAsia"/>
          <w:bCs/>
          <w:color w:val="auto"/>
          <w:sz w:val="28"/>
          <w:szCs w:val="28"/>
        </w:rPr>
        <w:t>要将每学期的实训教学</w:t>
      </w:r>
      <w:r>
        <w:rPr>
          <w:rFonts w:hint="eastAsia" w:asciiTheme="minorEastAsia" w:hAnsiTheme="minorEastAsia" w:cstheme="minorEastAsia"/>
          <w:bCs/>
          <w:color w:val="auto"/>
          <w:sz w:val="28"/>
          <w:szCs w:val="28"/>
          <w:lang w:val="en-US" w:eastAsia="zh-CN"/>
        </w:rPr>
        <w:t>课安排</w:t>
      </w:r>
      <w:r>
        <w:rPr>
          <w:rFonts w:hint="eastAsia" w:asciiTheme="minorEastAsia" w:hAnsiTheme="minorEastAsia" w:cstheme="minorEastAsia"/>
          <w:bCs/>
          <w:color w:val="auto"/>
          <w:sz w:val="28"/>
          <w:szCs w:val="28"/>
        </w:rPr>
        <w:t>交教务处，由教务处公布全院实训教学，并备案。</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（3）实训指导教师应认真备课，完成实训教学的教学设计，准确把握与该实训内容相关的专业知识和专业技能，熟练掌握实训相关的各种设备的使用方法。</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（4）实验员应按照实训课程的要求准备实训设备，对设备进行布置、检查、调试，确保设备的数量与性能满足实训教学要求。</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（5）系部应提前对实训所需耗材进行预估，并向学院提出请示，</w:t>
      </w:r>
      <w:r>
        <w:rPr>
          <w:rFonts w:hint="eastAsia" w:asciiTheme="minorEastAsia" w:hAnsiTheme="minorEastAsia" w:cstheme="minorEastAsia"/>
          <w:bCs/>
          <w:color w:val="auto"/>
          <w:sz w:val="28"/>
          <w:szCs w:val="28"/>
        </w:rPr>
        <w:t>经学院批准</w:t>
      </w:r>
      <w:r>
        <w:rPr>
          <w:rFonts w:hint="eastAsia" w:asciiTheme="minorEastAsia" w:hAnsiTheme="minorEastAsia" w:cstheme="minorEastAsia"/>
          <w:bCs/>
          <w:color w:val="auto"/>
          <w:sz w:val="28"/>
          <w:szCs w:val="28"/>
          <w:lang w:eastAsia="zh-CN"/>
        </w:rPr>
        <w:t>执行</w:t>
      </w:r>
      <w:r>
        <w:rPr>
          <w:rFonts w:hint="eastAsia" w:asciiTheme="minorEastAsia" w:hAnsiTheme="minorEastAsia" w:cstheme="minorEastAsia"/>
          <w:bCs/>
          <w:color w:val="auto"/>
          <w:sz w:val="28"/>
          <w:szCs w:val="28"/>
        </w:rPr>
        <w:t>，确保实训耗材在实训课开出前准备到位。</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2．实训教学的过程管理</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（1）实训指导教师应携带必备的实训教学文档上课，禁止学生把食物等与上课无关的物品等带进实训场地。</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（2）实训教学开始前，实训指导教师应对教学项目和任务进行布置，让学生明确目标和要求，针对项目和任务的知识进行讲解和技能示范等，确保实训教学组织的合理高效。</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（3）实训开始时，实训指导教师向学生讲解实训方法和设备的操作规程及安全注意事项等</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（4）学生要严格遵守规章制度，服从教师和实验员的指导，按规定进行实训，完成实训报告。</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（5）除需授课、演示等教学环节外，实训指导教师应在学生中巡回指导，主动发现存在的问题并细心指导，不得从事与教学内容无关的任何事务。</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（6）实训指导教师要做好对学生的考勤工作，无故不上实训课者，以旷课处理。实训过程中，对违犯规章制度和不听指导的学生，实训指导教师和实验员有权停止其实验。</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3．实训教学的结束工作</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（1）实训教学结束后，实训指导教师应组织学生清理实训场地，积极配合实验员做好设备的清点、检查工作，并做好记录。</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（2）如有设备损坏、丢失情况，应及时查明原因、 做好登记并及时上报系部，违规操作导致设备损坏的，要追究责任，照章赔偿。</w:t>
      </w:r>
    </w:p>
    <w:p>
      <w:pPr>
        <w:spacing w:line="500" w:lineRule="exact"/>
        <w:ind w:right="105" w:rightChars="50" w:firstLine="560" w:firstLineChars="200"/>
        <w:rPr>
          <w:rFonts w:hint="eastAsia" w:asciiTheme="minorEastAsia" w:hAnsiTheme="minorEastAsia" w:cstheme="minorEastAsia"/>
          <w:b/>
          <w:bCs/>
          <w:color w:val="auto"/>
          <w:sz w:val="28"/>
          <w:szCs w:val="28"/>
        </w:rPr>
      </w:pPr>
      <w:r>
        <w:rPr>
          <w:rFonts w:hint="eastAsia" w:asciiTheme="minorEastAsia" w:hAnsiTheme="minorEastAsia" w:cstheme="minorEastAsia"/>
          <w:bCs/>
          <w:color w:val="auto"/>
          <w:sz w:val="28"/>
          <w:szCs w:val="28"/>
        </w:rPr>
        <w:t>（3）实训指导教师应配合实验员切断实训室的电源、水源、气源，关好门窗，做好安全工作。</w:t>
      </w:r>
    </w:p>
    <w:p>
      <w:pPr>
        <w:spacing w:line="500" w:lineRule="exact"/>
        <w:ind w:right="105" w:rightChars="50" w:firstLine="560" w:firstLineChars="200"/>
        <w:rPr>
          <w:rFonts w:hint="eastAsia"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（4）实训指导教师应认真及时批改实训报告，并按规定评定出成绩，</w:t>
      </w:r>
      <w:r>
        <w:rPr>
          <w:rFonts w:hint="eastAsia" w:asciiTheme="minorEastAsia" w:hAnsiTheme="minorEastAsia" w:cstheme="minorEastAsia"/>
          <w:bCs/>
          <w:color w:val="auto"/>
          <w:sz w:val="28"/>
          <w:szCs w:val="28"/>
        </w:rPr>
        <w:t>具体的考核方式、考核标准按该专业培养方案的有关规定执行。</w:t>
      </w:r>
    </w:p>
    <w:p>
      <w:pPr>
        <w:spacing w:line="500" w:lineRule="exact"/>
        <w:ind w:right="105" w:rightChars="50" w:firstLine="560" w:firstLineChars="200"/>
        <w:rPr>
          <w:rFonts w:asciiTheme="minorEastAsia" w:hAnsiTheme="minorEastAsia" w:cstheme="minorEastAsia"/>
          <w:bCs/>
          <w:color w:val="auto"/>
          <w:sz w:val="28"/>
          <w:szCs w:val="28"/>
        </w:rPr>
      </w:pPr>
      <w:r>
        <w:rPr>
          <w:rFonts w:hint="eastAsia" w:asciiTheme="minorEastAsia" w:hAnsiTheme="minorEastAsia" w:cstheme="minorEastAsia"/>
          <w:bCs/>
          <w:color w:val="auto"/>
          <w:sz w:val="28"/>
          <w:szCs w:val="28"/>
        </w:rPr>
        <w:t>（5）在完成整个实训环节后，实训指导教师应及时分析实训过程中存在的问题及原因， 努力改进教学方法，提高实训教学效果。</w:t>
      </w:r>
    </w:p>
    <w:p>
      <w:pPr>
        <w:adjustRightInd w:val="0"/>
        <w:spacing w:before="50" w:line="500" w:lineRule="exact"/>
        <w:ind w:firstLine="562" w:firstLineChars="200"/>
        <w:textAlignment w:val="baseline"/>
        <w:rPr>
          <w:rFonts w:asciiTheme="minorEastAsia" w:hAnsiTheme="minorEastAsia" w:cstheme="minorEastAsia"/>
          <w:color w:val="auto"/>
          <w:kern w:val="0"/>
          <w:sz w:val="28"/>
          <w:szCs w:val="28"/>
        </w:rPr>
      </w:pPr>
      <w:r>
        <w:rPr>
          <w:rFonts w:hint="eastAsia" w:asciiTheme="minorEastAsia" w:hAnsiTheme="minorEastAsia" w:cstheme="minorEastAsia"/>
          <w:b/>
          <w:bCs/>
          <w:color w:val="auto"/>
          <w:sz w:val="28"/>
          <w:szCs w:val="28"/>
        </w:rPr>
        <w:t>第十一条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实习教学规范</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实习教学是教育教学的核心部分，应当科学组织、依法实施，遵循学生成长规律和职业能力形成规律，保护学生合法权益；应当坚持理论与实践相结合，强化校企协同育人，将职业精神养成教育贯穿学生实习全过程，促进职业技能与职业精神高度融合，服务学生全面发展，提高</w:t>
      </w:r>
      <w:r>
        <w:rPr>
          <w:rFonts w:hint="eastAsia" w:asciiTheme="minorEastAsia" w:hAnsiTheme="minorEastAsia" w:cstheme="minorEastAsia"/>
          <w:color w:val="auto"/>
          <w:sz w:val="28"/>
          <w:szCs w:val="28"/>
        </w:rPr>
        <w:t>技术技能人才</w:t>
      </w:r>
      <w:r>
        <w:rPr>
          <w:rFonts w:hint="eastAsia" w:asciiTheme="minorEastAsia" w:hAnsiTheme="minorEastAsia" w:cstheme="minorEastAsia"/>
          <w:color w:val="auto"/>
          <w:sz w:val="28"/>
          <w:szCs w:val="28"/>
        </w:rPr>
        <w:t>培养质量和就业创业能力。</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认识实习、跟岗实习、顶岗实习管理办法见</w:t>
      </w:r>
      <w:r>
        <w:rPr>
          <w:rFonts w:hint="eastAsia" w:asciiTheme="minorEastAsia" w:hAnsiTheme="minorEastAsia" w:cstheme="minorEastAsia"/>
          <w:color w:val="auto"/>
          <w:sz w:val="28"/>
          <w:szCs w:val="28"/>
        </w:rPr>
        <w:t>《张家口职业技术学院学生顶岗实习管理规定（试行）》。</w:t>
      </w:r>
    </w:p>
    <w:p>
      <w:pPr>
        <w:adjustRightInd w:val="0"/>
        <w:spacing w:before="50" w:line="500" w:lineRule="exact"/>
        <w:ind w:firstLine="562" w:firstLineChars="200"/>
        <w:textAlignment w:val="baseline"/>
        <w:rPr>
          <w:rFonts w:asciiTheme="minorEastAsia" w:hAnsiTheme="minorEastAsia" w:cstheme="minorEastAsia"/>
          <w:color w:val="auto"/>
          <w:kern w:val="0"/>
          <w:sz w:val="28"/>
          <w:szCs w:val="28"/>
        </w:rPr>
      </w:pPr>
      <w:r>
        <w:rPr>
          <w:rFonts w:hint="eastAsia" w:asciiTheme="minorEastAsia" w:hAnsiTheme="minorEastAsia" w:cstheme="minorEastAsia"/>
          <w:b/>
          <w:bCs/>
          <w:color w:val="auto"/>
          <w:sz w:val="28"/>
          <w:szCs w:val="28"/>
        </w:rPr>
        <w:t>第十二条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毕业设计规范</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毕业设计应结合专业特点，结合社会、企业需求进行选题，通过毕业设计不但要使学生更好地掌握、灵活地运用岗位必需的理论知识，提高专业操作技能，积累岗位工作经验；更重要的是培养学生对职业的正确认识，培养学生的整体职业素养，使他们具有良好的心理素质、职业道德、合作能力和团队精神；具有创新能力、个性发展能力和可持续发展能力，提高职的场竞争力。</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毕业设计管理办法见《张家口职业技术学院毕业设计（论文、毕业综合实践）基本规定》。</w:t>
      </w:r>
    </w:p>
    <w:p>
      <w:pPr>
        <w:adjustRightInd w:val="0"/>
        <w:spacing w:before="50" w:line="500" w:lineRule="exact"/>
        <w:ind w:firstLine="562" w:firstLineChars="200"/>
        <w:jc w:val="center"/>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第三章  实践教学的保障</w:t>
      </w:r>
    </w:p>
    <w:p>
      <w:pPr>
        <w:adjustRightInd w:val="0"/>
        <w:spacing w:before="50" w:line="500" w:lineRule="exact"/>
        <w:ind w:firstLine="562" w:firstLineChars="200"/>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sz w:val="28"/>
          <w:szCs w:val="28"/>
        </w:rPr>
        <w:t>第十三条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组织保障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1．实践教学实行统一领导、院系（部）两级管理体制。教务处是实践教学的管理机构，在主管教学副院长的领导下，负责全院实践教学工作和</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建设工作，各系部应由一位领导分管实践教学工作。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2．教务处是全院实践教学工作的管理机构，负责管理与协调全院实践教学工作和</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建设工作。其主要职责是：负责起草全院实践教学工作和实验实训室建设的有关文件；审查各专业实践教学计划；检查实践教学落实情况；处理实践教学</w:t>
      </w:r>
      <w:bookmarkStart w:id="0" w:name="_GoBack"/>
      <w:bookmarkEnd w:id="0"/>
      <w:r>
        <w:rPr>
          <w:rFonts w:hint="eastAsia" w:asciiTheme="minorEastAsia" w:hAnsiTheme="minorEastAsia" w:cstheme="minorEastAsia"/>
          <w:color w:val="auto"/>
          <w:sz w:val="28"/>
          <w:szCs w:val="28"/>
        </w:rPr>
        <w:t>中的重大问题；负责各专业实践教学基地、</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建设与管理；定期组织对实践教学工作的检查并发布检查通报；协调系部解决实验室人员配备、经费投资、实验实训用房和设备调度等工作。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3．各系部的实践教学工作实行专人负责制，各系部分管实践教学领导负责安排本教学部门实践教学工作，并组织实施各专业的实践教学及管理工作。</w:t>
      </w:r>
    </w:p>
    <w:p>
      <w:pPr>
        <w:adjustRightInd w:val="0"/>
        <w:spacing w:before="50" w:line="500" w:lineRule="exact"/>
        <w:ind w:firstLine="562" w:firstLineChars="200"/>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sz w:val="28"/>
          <w:szCs w:val="28"/>
        </w:rPr>
        <w:t>第十四条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制度保障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1．各</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均要设置专职或兼职</w:t>
      </w:r>
      <w:r>
        <w:rPr>
          <w:rFonts w:hint="eastAsia" w:asciiTheme="minorEastAsia" w:hAnsiTheme="minorEastAsia" w:cstheme="minorEastAsia"/>
          <w:color w:val="auto"/>
          <w:sz w:val="28"/>
          <w:szCs w:val="28"/>
        </w:rPr>
        <w:t>实验员</w:t>
      </w:r>
      <w:r>
        <w:rPr>
          <w:rFonts w:hint="eastAsia" w:asciiTheme="minorEastAsia" w:hAnsiTheme="minorEastAsia" w:cstheme="minorEastAsia"/>
          <w:color w:val="auto"/>
          <w:sz w:val="28"/>
          <w:szCs w:val="28"/>
        </w:rPr>
        <w:t>，制定系部《</w:t>
      </w:r>
      <w:r>
        <w:rPr>
          <w:rFonts w:hint="eastAsia" w:asciiTheme="minorEastAsia" w:hAnsiTheme="minorEastAsia" w:cstheme="minorEastAsia"/>
          <w:color w:val="auto"/>
          <w:sz w:val="28"/>
          <w:szCs w:val="28"/>
        </w:rPr>
        <w:t>实验实训室管理制度》、《实验实训指导教师岗位职责》、《学生实验实训守则》及《安全操作规程》</w:t>
      </w:r>
      <w:r>
        <w:rPr>
          <w:rFonts w:hint="eastAsia" w:asciiTheme="minorEastAsia" w:hAnsiTheme="minorEastAsia" w:cstheme="minorEastAsia"/>
          <w:color w:val="auto"/>
          <w:sz w:val="28"/>
          <w:szCs w:val="28"/>
        </w:rPr>
        <w:t>等规章制度。</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rPr>
        <w:t>实验员</w:t>
      </w:r>
      <w:r>
        <w:rPr>
          <w:rFonts w:hint="eastAsia" w:asciiTheme="minorEastAsia" w:hAnsiTheme="minorEastAsia" w:cstheme="minorEastAsia"/>
          <w:color w:val="auto"/>
          <w:sz w:val="28"/>
          <w:szCs w:val="28"/>
        </w:rPr>
        <w:t>必须严格执行《</w:t>
      </w:r>
      <w:r>
        <w:rPr>
          <w:rFonts w:hint="eastAsia" w:asciiTheme="minorEastAsia" w:hAnsiTheme="minorEastAsia" w:cstheme="minorEastAsia"/>
          <w:color w:val="auto"/>
          <w:sz w:val="28"/>
          <w:szCs w:val="28"/>
        </w:rPr>
        <w:t>实验实训室管理制度</w:t>
      </w:r>
      <w:r>
        <w:rPr>
          <w:rFonts w:hint="eastAsia" w:asciiTheme="minorEastAsia" w:hAnsiTheme="minorEastAsia" w:cstheme="minorEastAsia"/>
          <w:color w:val="auto"/>
          <w:sz w:val="28"/>
          <w:szCs w:val="28"/>
        </w:rPr>
        <w:t>》，组织并承担实验实训室的常规管理、设备的维修与保养，以及实验实训前的准备工作。实验实训室保持环境整洁，设备摆放整齐，器件、材料、工具应按类有序存放，设备完好率应保证在95％以上。定期检查安全设施，消除事故隐患。</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3．各系部分管实践教学</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rPr>
        <w:t>领导应根据实践教学任务安排，经常深入</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检查实践教学计划的执行情况</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实践教学任务的完成情况。学院教务处将定期或不定期地对</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的管理、设备的完好率</w:t>
      </w:r>
      <w:r>
        <w:rPr>
          <w:rFonts w:hint="eastAsia" w:asciiTheme="minorEastAsia" w:hAnsiTheme="minorEastAsia" w:cstheme="minorEastAsia"/>
          <w:color w:val="auto"/>
          <w:sz w:val="28"/>
          <w:szCs w:val="28"/>
          <w:lang w:val="en-US" w:eastAsia="zh-CN"/>
        </w:rPr>
        <w:t>和</w:t>
      </w:r>
      <w:r>
        <w:rPr>
          <w:rFonts w:hint="eastAsia" w:asciiTheme="minorEastAsia" w:hAnsiTheme="minorEastAsia" w:cstheme="minorEastAsia"/>
          <w:color w:val="auto"/>
          <w:sz w:val="28"/>
          <w:szCs w:val="28"/>
        </w:rPr>
        <w:t>利用率、实践教学文件与教学资料的建立健全、实验实训室台帐记录、学生实践教学项目的成绩评定等情况进行检查。</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4．建立规范的实践教学档案。规范的实践教学档案为实践教学质量监督提供了有力的保障，为教学研究与改革提供了基本依据。实践教学档案包括</w:t>
      </w:r>
      <w:r>
        <w:rPr>
          <w:rFonts w:hint="eastAsia" w:asciiTheme="minorEastAsia" w:hAnsiTheme="minorEastAsia" w:cstheme="minorEastAsia"/>
          <w:color w:val="auto"/>
          <w:sz w:val="28"/>
          <w:szCs w:val="28"/>
        </w:rPr>
        <w:t>实践教学课程标准、实践教学课程表、实践教学教材或实验实训指导书、学生实验报告、学生实训报告</w:t>
      </w:r>
      <w:r>
        <w:rPr>
          <w:rFonts w:hint="eastAsia" w:asciiTheme="minorEastAsia" w:hAnsiTheme="minorEastAsia" w:cstheme="minorEastAsia"/>
          <w:color w:val="auto"/>
          <w:sz w:val="28"/>
          <w:szCs w:val="28"/>
        </w:rPr>
        <w:t>等。各系部应定期对实验教学档案进行检查。</w:t>
      </w:r>
    </w:p>
    <w:p>
      <w:pPr>
        <w:adjustRightInd w:val="0"/>
        <w:spacing w:before="50" w:line="500" w:lineRule="exact"/>
        <w:ind w:firstLine="562" w:firstLineChars="200"/>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sz w:val="28"/>
          <w:szCs w:val="28"/>
        </w:rPr>
        <w:t>第十五条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lang w:eastAsia="zh-CN"/>
        </w:rPr>
        <w:t>场</w:t>
      </w:r>
      <w:r>
        <w:rPr>
          <w:rFonts w:hint="eastAsia" w:asciiTheme="minorEastAsia" w:hAnsiTheme="minorEastAsia" w:cstheme="minorEastAsia"/>
          <w:color w:val="auto"/>
          <w:kern w:val="0"/>
          <w:sz w:val="28"/>
          <w:szCs w:val="28"/>
        </w:rPr>
        <w:t>地保障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1．加强校内</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和实训基地建设。根据高等职业教育培养目标的要求和教学特点，不断更新教学设备，提高设备的现代科技含量，逐步建立起有利于培养学生的基本实践能力与操作技能、专业技术应用能力与职业素质、综合实践能力与综合技能的产学相结合的多功能校内</w:t>
      </w:r>
      <w:r>
        <w:rPr>
          <w:rFonts w:hint="eastAsia" w:asciiTheme="minorEastAsia" w:hAnsiTheme="minorEastAsia" w:cstheme="minorEastAsia"/>
          <w:color w:val="auto"/>
          <w:sz w:val="28"/>
          <w:szCs w:val="28"/>
        </w:rPr>
        <w:t>实验实训室</w:t>
      </w:r>
      <w:r>
        <w:rPr>
          <w:rFonts w:hint="eastAsia" w:asciiTheme="minorEastAsia" w:hAnsiTheme="minorEastAsia" w:cstheme="minorEastAsia"/>
          <w:color w:val="auto"/>
          <w:sz w:val="28"/>
          <w:szCs w:val="28"/>
        </w:rPr>
        <w:t>和具有真实工作环境的实训基地。提倡校企共建校内实训基地。</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建设好相对稳定的校外实习基地。紧密依托行业和企业，充分利用社会资源，按照互惠互利、专业对口、相对稳定的原则，通过校企合作办学、生产技术服务、科技成果推广和社会服务活动，建设一批长期稳定的校外实习基地，逐步把校外实习基地建设成为教学、科研、生产紧密结合的实践教学基地。各专业要有相对稳定的满足教学要求的校外实习基地，并签有合作协议。</w:t>
      </w:r>
    </w:p>
    <w:p>
      <w:pPr>
        <w:adjustRightInd w:val="0"/>
        <w:spacing w:before="50" w:line="500" w:lineRule="exact"/>
        <w:ind w:firstLine="562" w:firstLineChars="200"/>
        <w:textAlignment w:val="baseline"/>
        <w:rPr>
          <w:rFonts w:asciiTheme="minorEastAsia" w:hAnsiTheme="minorEastAsia" w:cstheme="minorEastAsia"/>
          <w:color w:val="auto"/>
          <w:kern w:val="0"/>
          <w:sz w:val="28"/>
          <w:szCs w:val="28"/>
        </w:rPr>
      </w:pPr>
      <w:r>
        <w:rPr>
          <w:rFonts w:hint="eastAsia" w:asciiTheme="minorEastAsia" w:hAnsiTheme="minorEastAsia" w:cstheme="minorEastAsia"/>
          <w:b/>
          <w:bCs/>
          <w:color w:val="auto"/>
          <w:sz w:val="28"/>
          <w:szCs w:val="28"/>
        </w:rPr>
        <w:t>第十六条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师资保障</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高等职业教育的特点就是强调实践性教学环节的重要性，促使理论教学和实践教学正确定位，有机结合，以适应能力培养为主线的教育结构体系。学院应注重培养既能从事理论教学，也能从事实践教学；既能担任教师，也能担任师傅的“双师型”教师，努力提高中、青年教师的技术应用能力和实践能力，使他们既具备扎实的基础理论知识和较高的教学水平，又具有较强的专业实践能力和丰富的实际工作经验。</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1．对现有教师进行职业培训，安排和鼓励专业教师到企业、单位进行专业实践，在企业中学习，在实践中更新知识和强化技能，促进学校教师向“双师型”转化。</w:t>
      </w:r>
    </w:p>
    <w:p>
      <w:pPr>
        <w:spacing w:line="500" w:lineRule="exact"/>
        <w:ind w:right="105" w:rightChars="5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2．积极从企事业单位聘请专家、技师担任兼职教师，实行专兼结合，改善学校师资结构，构建一支结构合理、层面丰富、高素质的专兼职相结合的实践教学师资队伍。</w:t>
      </w:r>
    </w:p>
    <w:p>
      <w:pPr>
        <w:spacing w:line="500" w:lineRule="exact"/>
        <w:ind w:right="105" w:rightChars="50"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3．以科研项目为载体锻炼教师，积极鼓励引导专业教师在搞好教学的同时，从事一定的科研项目，锻炼提高教师的科研能力和创新意识。这样既增强了学院科研实力，扩大对外影响，同时，也可以促进实践教学改革，充实实践教学内容，提高实践教学质量。</w:t>
      </w:r>
    </w:p>
    <w:p>
      <w:pPr>
        <w:adjustRightInd w:val="0"/>
        <w:spacing w:before="50" w:line="500" w:lineRule="exact"/>
        <w:ind w:firstLine="562" w:firstLineChars="200"/>
        <w:jc w:val="center"/>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第四章  其他</w:t>
      </w:r>
    </w:p>
    <w:p>
      <w:pPr>
        <w:adjustRightInd w:val="0"/>
        <w:spacing w:before="50" w:line="500" w:lineRule="exact"/>
        <w:ind w:firstLine="562" w:firstLineChars="200"/>
        <w:textAlignment w:val="baseline"/>
        <w:rPr>
          <w:rFonts w:hint="eastAsia" w:asciiTheme="minorEastAsia" w:hAnsiTheme="minorEastAsia" w:cstheme="minorEastAsia"/>
          <w:color w:val="auto"/>
          <w:kern w:val="0"/>
          <w:sz w:val="28"/>
          <w:szCs w:val="28"/>
        </w:rPr>
      </w:pPr>
      <w:r>
        <w:rPr>
          <w:rFonts w:hint="eastAsia" w:asciiTheme="minorEastAsia" w:hAnsiTheme="minorEastAsia" w:cstheme="minorEastAsia"/>
          <w:b/>
          <w:bCs/>
          <w:color w:val="auto"/>
          <w:sz w:val="28"/>
          <w:szCs w:val="28"/>
        </w:rPr>
        <w:t>第十七条</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kern w:val="0"/>
          <w:sz w:val="28"/>
          <w:szCs w:val="28"/>
        </w:rPr>
        <w:t>未经系部同意的课程标准、教学计划等教学文件视为无效文件。</w:t>
      </w:r>
    </w:p>
    <w:p>
      <w:pPr>
        <w:adjustRightInd w:val="0"/>
        <w:spacing w:before="50" w:line="500" w:lineRule="exact"/>
        <w:ind w:firstLine="562" w:firstLineChars="200"/>
        <w:textAlignment w:val="baseline"/>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sz w:val="28"/>
          <w:szCs w:val="28"/>
        </w:rPr>
        <w:t>第十八条</w:t>
      </w:r>
      <w:r>
        <w:rPr>
          <w:rFonts w:hint="eastAsia" w:asciiTheme="minorEastAsia" w:hAnsiTheme="minorEastAsia" w:cstheme="minorEastAsia"/>
          <w:color w:val="auto"/>
          <w:sz w:val="28"/>
          <w:szCs w:val="28"/>
        </w:rPr>
        <w:t xml:space="preserve">  未尽事宜，经教务会议研究确定。</w:t>
      </w:r>
    </w:p>
    <w:p>
      <w:pPr>
        <w:spacing w:line="500" w:lineRule="exact"/>
        <w:ind w:right="105" w:rightChars="50" w:firstLine="562" w:firstLineChars="200"/>
        <w:rPr>
          <w:rFonts w:hint="eastAsia"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第十九条</w:t>
      </w:r>
      <w:r>
        <w:rPr>
          <w:rFonts w:hint="eastAsia" w:asciiTheme="minorEastAsia" w:hAnsiTheme="minorEastAsia" w:cstheme="minorEastAsia"/>
          <w:color w:val="auto"/>
          <w:sz w:val="28"/>
          <w:szCs w:val="28"/>
        </w:rPr>
        <w:t xml:space="preserve">  本规定由教务处负责解释。</w:t>
      </w:r>
    </w:p>
    <w:p>
      <w:pPr>
        <w:spacing w:line="500" w:lineRule="exact"/>
        <w:ind w:right="105" w:rightChars="50" w:firstLine="562" w:firstLineChars="200"/>
        <w:rPr>
          <w:rFonts w:hint="eastAsia" w:cs="宋体" w:asciiTheme="minorEastAsia" w:hAnsiTheme="minorEastAsia"/>
          <w:color w:val="auto"/>
          <w:kern w:val="0"/>
          <w:sz w:val="28"/>
          <w:szCs w:val="28"/>
        </w:rPr>
      </w:pPr>
      <w:r>
        <w:rPr>
          <w:rFonts w:hint="eastAsia" w:asciiTheme="minorEastAsia" w:hAnsiTheme="minorEastAsia" w:cstheme="minorEastAsia"/>
          <w:b/>
          <w:bCs/>
          <w:color w:val="auto"/>
          <w:sz w:val="28"/>
          <w:szCs w:val="28"/>
        </w:rPr>
        <w:t>第二十条</w:t>
      </w:r>
      <w:r>
        <w:rPr>
          <w:rFonts w:hint="eastAsia" w:asciiTheme="minorEastAsia" w:hAnsiTheme="minorEastAsia" w:cstheme="minorEastAsia"/>
          <w:color w:val="auto"/>
          <w:sz w:val="28"/>
          <w:szCs w:val="28"/>
        </w:rPr>
        <w:t xml:space="preserve">  本规定自发布之日起生效，</w:t>
      </w:r>
      <w:r>
        <w:rPr>
          <w:rFonts w:hint="eastAsia" w:cs="宋体" w:asciiTheme="minorEastAsia" w:hAnsiTheme="minorEastAsia"/>
          <w:color w:val="auto"/>
          <w:kern w:val="0"/>
          <w:sz w:val="28"/>
          <w:szCs w:val="28"/>
        </w:rPr>
        <w:t>原有相关规定同时废止。</w:t>
      </w:r>
    </w:p>
    <w:p>
      <w:pPr>
        <w:spacing w:line="500" w:lineRule="exact"/>
        <w:ind w:right="105" w:rightChars="50" w:firstLine="560" w:firstLineChars="200"/>
        <w:rPr>
          <w:rFonts w:hint="eastAsia" w:cs="宋体" w:asciiTheme="minorEastAsia" w:hAnsiTheme="minorEastAsia"/>
          <w:color w:val="auto"/>
          <w:kern w:val="0"/>
          <w:sz w:val="28"/>
          <w:szCs w:val="28"/>
        </w:rPr>
      </w:pPr>
    </w:p>
    <w:p>
      <w:pPr>
        <w:keepNext w:val="0"/>
        <w:keepLines w:val="0"/>
        <w:pageBreakBefore w:val="0"/>
        <w:kinsoku/>
        <w:wordWrap/>
        <w:overflowPunct/>
        <w:topLinePunct w:val="0"/>
        <w:autoSpaceDE/>
        <w:autoSpaceDN/>
        <w:bidi w:val="0"/>
        <w:adjustRightInd/>
        <w:snapToGrid/>
        <w:spacing w:line="500" w:lineRule="exact"/>
        <w:ind w:left="5307" w:leftChars="2527" w:firstLine="0" w:firstLineChars="0"/>
        <w:jc w:val="left"/>
        <w:textAlignment w:val="auto"/>
        <w:rPr>
          <w:rFonts w:hint="eastAsia" w:ascii="宋体" w:hAnsi="宋体"/>
          <w:color w:val="auto"/>
          <w:sz w:val="28"/>
          <w:szCs w:val="28"/>
        </w:rPr>
      </w:pPr>
      <w:r>
        <w:rPr>
          <w:rFonts w:hint="eastAsia" w:ascii="宋体" w:hAnsi="宋体"/>
          <w:color w:val="auto"/>
          <w:sz w:val="28"/>
          <w:szCs w:val="28"/>
        </w:rPr>
        <w:t>张家口职业技术学院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 xml:space="preserve"> </w:t>
      </w:r>
      <w:r>
        <w:rPr>
          <w:rFonts w:ascii="宋体" w:hAnsi="宋体"/>
          <w:color w:val="auto"/>
          <w:sz w:val="28"/>
          <w:szCs w:val="28"/>
        </w:rPr>
        <w:t>201</w:t>
      </w:r>
      <w:r>
        <w:rPr>
          <w:rFonts w:hint="eastAsia" w:ascii="宋体" w:hAnsi="宋体"/>
          <w:color w:val="auto"/>
          <w:sz w:val="28"/>
          <w:szCs w:val="28"/>
          <w:lang w:val="en-US" w:eastAsia="zh-CN"/>
        </w:rPr>
        <w:t>9</w:t>
      </w:r>
      <w:r>
        <w:rPr>
          <w:rFonts w:ascii="宋体" w:hAnsi="宋体"/>
          <w:color w:val="auto"/>
          <w:sz w:val="28"/>
          <w:szCs w:val="28"/>
        </w:rPr>
        <w:t>年</w:t>
      </w:r>
      <w:r>
        <w:rPr>
          <w:rFonts w:hint="eastAsia" w:ascii="宋体" w:hAnsi="宋体"/>
          <w:color w:val="auto"/>
          <w:sz w:val="28"/>
          <w:szCs w:val="28"/>
          <w:lang w:val="en-US" w:eastAsia="zh-CN"/>
        </w:rPr>
        <w:t>5</w:t>
      </w:r>
      <w:r>
        <w:rPr>
          <w:rFonts w:ascii="宋体" w:hAnsi="宋体"/>
          <w:color w:val="auto"/>
          <w:sz w:val="28"/>
          <w:szCs w:val="28"/>
        </w:rPr>
        <w:t>月2</w:t>
      </w:r>
      <w:r>
        <w:rPr>
          <w:rFonts w:hint="eastAsia" w:ascii="宋体" w:hAnsi="宋体"/>
          <w:color w:val="auto"/>
          <w:sz w:val="28"/>
          <w:szCs w:val="28"/>
          <w:lang w:val="en-US" w:eastAsia="zh-CN"/>
        </w:rPr>
        <w:t>5</w:t>
      </w:r>
      <w:r>
        <w:rPr>
          <w:rFonts w:ascii="宋体" w:hAnsi="宋体"/>
          <w:color w:val="auto"/>
          <w:sz w:val="28"/>
          <w:szCs w:val="28"/>
        </w:rPr>
        <w:t>日</w:t>
      </w:r>
    </w:p>
    <w:p>
      <w:pPr>
        <w:spacing w:line="500" w:lineRule="exact"/>
        <w:ind w:right="105" w:rightChars="50" w:firstLine="560" w:firstLineChars="200"/>
        <w:rPr>
          <w:rFonts w:hint="eastAsia" w:cs="宋体" w:asciiTheme="minorEastAsia" w:hAnsiTheme="minorEastAsia"/>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05F0"/>
    <w:rsid w:val="00067825"/>
    <w:rsid w:val="00157D9B"/>
    <w:rsid w:val="001F1C74"/>
    <w:rsid w:val="002D62D0"/>
    <w:rsid w:val="00361B4F"/>
    <w:rsid w:val="003E4B09"/>
    <w:rsid w:val="0041718A"/>
    <w:rsid w:val="00417FF5"/>
    <w:rsid w:val="0043664D"/>
    <w:rsid w:val="00461BC2"/>
    <w:rsid w:val="00462AE1"/>
    <w:rsid w:val="00486A1A"/>
    <w:rsid w:val="005230B2"/>
    <w:rsid w:val="00590C44"/>
    <w:rsid w:val="00614D32"/>
    <w:rsid w:val="00630EBE"/>
    <w:rsid w:val="007F5FC3"/>
    <w:rsid w:val="0082260A"/>
    <w:rsid w:val="00A02E1B"/>
    <w:rsid w:val="00B112FD"/>
    <w:rsid w:val="00C07830"/>
    <w:rsid w:val="00C40115"/>
    <w:rsid w:val="00D61DAA"/>
    <w:rsid w:val="00DD23B3"/>
    <w:rsid w:val="00DF6221"/>
    <w:rsid w:val="00E20203"/>
    <w:rsid w:val="00E412CB"/>
    <w:rsid w:val="00E503C7"/>
    <w:rsid w:val="00E604E9"/>
    <w:rsid w:val="00E66BD0"/>
    <w:rsid w:val="00F333BC"/>
    <w:rsid w:val="00F90F1C"/>
    <w:rsid w:val="08E21D4F"/>
    <w:rsid w:val="0C0D5C43"/>
    <w:rsid w:val="0DC17B8C"/>
    <w:rsid w:val="158B1E37"/>
    <w:rsid w:val="167863A4"/>
    <w:rsid w:val="1E174510"/>
    <w:rsid w:val="1FF93C31"/>
    <w:rsid w:val="2087150F"/>
    <w:rsid w:val="222347D6"/>
    <w:rsid w:val="243F3584"/>
    <w:rsid w:val="25D03E1E"/>
    <w:rsid w:val="28584DD4"/>
    <w:rsid w:val="28654B82"/>
    <w:rsid w:val="2BF376F5"/>
    <w:rsid w:val="33F90652"/>
    <w:rsid w:val="3868481D"/>
    <w:rsid w:val="3C1310A6"/>
    <w:rsid w:val="3CDE3850"/>
    <w:rsid w:val="40FB13B8"/>
    <w:rsid w:val="462135C6"/>
    <w:rsid w:val="47414BB5"/>
    <w:rsid w:val="48E772FA"/>
    <w:rsid w:val="496C1150"/>
    <w:rsid w:val="4B997C98"/>
    <w:rsid w:val="4EE20987"/>
    <w:rsid w:val="4F136A01"/>
    <w:rsid w:val="55545360"/>
    <w:rsid w:val="58C805F0"/>
    <w:rsid w:val="591E2F0C"/>
    <w:rsid w:val="592F0025"/>
    <w:rsid w:val="5C8F0448"/>
    <w:rsid w:val="5F336A3F"/>
    <w:rsid w:val="688125E6"/>
    <w:rsid w:val="6AC06600"/>
    <w:rsid w:val="7311671F"/>
    <w:rsid w:val="74306834"/>
    <w:rsid w:val="79FA02AD"/>
    <w:rsid w:val="7A080E8A"/>
    <w:rsid w:val="7AEB7EFD"/>
    <w:rsid w:val="7ECA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5357</Words>
  <Characters>136</Characters>
  <Lines>1</Lines>
  <Paragraphs>10</Paragraphs>
  <TotalTime>1</TotalTime>
  <ScaleCrop>false</ScaleCrop>
  <LinksUpToDate>false</LinksUpToDate>
  <CharactersWithSpaces>5483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2019-05-22T08:22:00Z</dcterms:created>
  <dc:creator>pjb</dc:creator>
  <cp:lastModifiedBy>Administrator</cp:lastModifiedBy>
  <cp:lastPrinted>2019-06-04T07:41:00Z</cp:lastPrinted>
  <dcterms:modified xsi:type="dcterms:W3CDTF">2019-06-06T06:43:27Z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