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ind w:firstLine="640"/>
        <w:jc w:val="right"/>
        <w:rPr>
          <w:rFonts w:hint="default" w:eastAsia="仿宋_GB2312"/>
          <w:sz w:val="32"/>
          <w:szCs w:val="32"/>
          <w:lang w:val="en-US"/>
        </w:rPr>
      </w:pPr>
      <w:r>
        <w:rPr>
          <w:rFonts w:ascii="仿宋" w:hAnsi="仿宋" w:eastAsia="仿宋" w:cs="仿宋"/>
          <w:sz w:val="32"/>
          <w:szCs w:val="32"/>
          <w:lang w:val="en-US"/>
        </w:rPr>
        <w:t>冀教职成函〔2021〕</w:t>
      </w:r>
      <w:r>
        <w:rPr>
          <w:rFonts w:hint="eastAsia" w:ascii="仿宋" w:hAnsi="仿宋" w:eastAsia="仿宋" w:cs="仿宋"/>
          <w:sz w:val="32"/>
          <w:szCs w:val="32"/>
          <w:lang w:val="en-US" w:eastAsia="zh-CN"/>
        </w:rPr>
        <w:t>71</w:t>
      </w:r>
      <w:r>
        <w:rPr>
          <w:rFonts w:ascii="仿宋" w:hAnsi="仿宋" w:eastAsia="仿宋" w:cs="仿宋"/>
          <w:sz w:val="32"/>
          <w:szCs w:val="32"/>
          <w:lang w:val="en-US"/>
        </w:rPr>
        <w:t>号</w:t>
      </w:r>
    </w:p>
    <w:p>
      <w:pPr>
        <w:pStyle w:val="6"/>
        <w:spacing w:after="0" w:line="560" w:lineRule="exact"/>
        <w:ind w:right="20"/>
        <w:rPr>
          <w:rStyle w:val="7"/>
          <w:rFonts w:hint="default" w:ascii="华文中宋" w:hAnsi="华文中宋" w:eastAsia="华文中宋" w:cs="华文中宋"/>
          <w:b/>
          <w:bCs/>
          <w:color w:val="auto"/>
          <w:szCs w:val="44"/>
        </w:rPr>
      </w:pPr>
    </w:p>
    <w:p>
      <w:pPr>
        <w:pStyle w:val="6"/>
        <w:spacing w:after="0" w:line="560" w:lineRule="exact"/>
        <w:ind w:right="20"/>
        <w:rPr>
          <w:rFonts w:hint="default" w:ascii="方正小标宋_GBK" w:hAnsi="方正小标宋_GBK" w:eastAsia="方正小标宋_GBK" w:cs="方正小标宋_GBK"/>
          <w:color w:val="auto"/>
          <w:sz w:val="44"/>
          <w:szCs w:val="44"/>
        </w:rPr>
      </w:pPr>
      <w:r>
        <w:rPr>
          <w:rStyle w:val="7"/>
          <w:rFonts w:ascii="方正小标宋_GBK" w:hAnsi="方正小标宋_GBK" w:eastAsia="方正小标宋_GBK" w:cs="方正小标宋_GBK"/>
          <w:color w:val="auto"/>
          <w:szCs w:val="44"/>
        </w:rPr>
        <w:t>河北省教育厅</w:t>
      </w:r>
    </w:p>
    <w:p>
      <w:pPr>
        <w:pStyle w:val="8"/>
        <w:spacing w:before="0" w:after="0" w:line="560" w:lineRule="exact"/>
        <w:ind w:right="20"/>
        <w:rPr>
          <w:rStyle w:val="7"/>
          <w:rFonts w:ascii="方正小标宋_GBK" w:hAnsi="方正小标宋_GBK" w:eastAsia="方正小标宋_GBK" w:cs="方正小标宋_GBK"/>
          <w:color w:val="auto"/>
          <w:szCs w:val="44"/>
        </w:rPr>
      </w:pPr>
      <w:r>
        <w:rPr>
          <w:rStyle w:val="7"/>
          <w:rFonts w:ascii="方正小标宋_GBK" w:hAnsi="方正小标宋_GBK" w:eastAsia="方正小标宋_GBK" w:cs="方正小标宋_GBK"/>
          <w:color w:val="auto"/>
          <w:szCs w:val="44"/>
        </w:rPr>
        <w:t>关于做好河北省202</w:t>
      </w:r>
      <w:r>
        <w:rPr>
          <w:rStyle w:val="7"/>
          <w:rFonts w:ascii="方正小标宋_GBK" w:hAnsi="方正小标宋_GBK" w:eastAsia="方正小标宋_GBK" w:cs="方正小标宋_GBK"/>
          <w:color w:val="auto"/>
          <w:szCs w:val="44"/>
          <w:lang w:val="en-US"/>
        </w:rPr>
        <w:t>1</w:t>
      </w:r>
      <w:r>
        <w:rPr>
          <w:rStyle w:val="7"/>
          <w:rFonts w:ascii="方正小标宋_GBK" w:hAnsi="方正小标宋_GBK" w:eastAsia="方正小标宋_GBK" w:cs="方正小标宋_GBK"/>
          <w:color w:val="auto"/>
          <w:szCs w:val="44"/>
        </w:rPr>
        <w:t>年度职业院校</w:t>
      </w:r>
    </w:p>
    <w:p>
      <w:pPr>
        <w:pStyle w:val="8"/>
        <w:spacing w:before="0" w:after="0" w:line="560" w:lineRule="exact"/>
        <w:ind w:right="20"/>
        <w:rPr>
          <w:rStyle w:val="7"/>
          <w:rFonts w:hint="default" w:ascii="华文中宋" w:hAnsi="华文中宋" w:eastAsia="华文中宋" w:cs="华文中宋"/>
          <w:b/>
          <w:bCs/>
          <w:color w:val="auto"/>
          <w:szCs w:val="44"/>
        </w:rPr>
      </w:pPr>
      <w:r>
        <w:rPr>
          <w:rStyle w:val="7"/>
          <w:rFonts w:ascii="方正小标宋_GBK" w:hAnsi="方正小标宋_GBK" w:eastAsia="方正小标宋_GBK" w:cs="方正小标宋_GBK"/>
          <w:color w:val="auto"/>
          <w:szCs w:val="44"/>
        </w:rPr>
        <w:t>教师素质提高计划国家级培训工作的通知</w:t>
      </w:r>
    </w:p>
    <w:p>
      <w:pPr>
        <w:widowControl/>
        <w:shd w:val="clear" w:color="auto" w:fill="FFFFFF"/>
        <w:spacing w:line="520" w:lineRule="exact"/>
        <w:jc w:val="center"/>
        <w:rPr>
          <w:rFonts w:hint="default" w:ascii="仿宋_GB2312" w:hAnsi="仿宋_GB2312" w:cs="宋体"/>
          <w:color w:val="auto"/>
          <w:sz w:val="32"/>
          <w:szCs w:val="32"/>
        </w:rPr>
      </w:pPr>
    </w:p>
    <w:p>
      <w:pPr>
        <w:pStyle w:val="6"/>
        <w:spacing w:after="0" w:line="550" w:lineRule="exact"/>
        <w:jc w:val="both"/>
        <w:rPr>
          <w:rStyle w:val="7"/>
          <w:rFonts w:hint="default" w:ascii="仿宋" w:hAnsi="仿宋" w:eastAsia="仿宋" w:cs="仿宋"/>
          <w:bCs/>
          <w:color w:val="auto"/>
          <w:sz w:val="32"/>
          <w:szCs w:val="32"/>
        </w:rPr>
      </w:pPr>
      <w:r>
        <w:rPr>
          <w:rStyle w:val="7"/>
          <w:rFonts w:ascii="仿宋" w:hAnsi="仿宋" w:eastAsia="仿宋" w:cs="仿宋"/>
          <w:bCs/>
          <w:color w:val="auto"/>
          <w:sz w:val="32"/>
          <w:szCs w:val="32"/>
        </w:rPr>
        <w:t>各市（含定州、辛集市）教育局、雄安新区公共服务局，省属职业院校，各项目承担机构：</w:t>
      </w:r>
    </w:p>
    <w:p>
      <w:pPr>
        <w:pStyle w:val="6"/>
        <w:spacing w:after="0" w:line="550" w:lineRule="exact"/>
        <w:ind w:firstLine="640" w:firstLineChars="200"/>
        <w:jc w:val="both"/>
        <w:rPr>
          <w:rStyle w:val="7"/>
          <w:rFonts w:hint="default" w:ascii="仿宋" w:hAnsi="仿宋" w:eastAsia="仿宋" w:cs="仿宋"/>
          <w:color w:val="auto"/>
          <w:sz w:val="32"/>
          <w:szCs w:val="32"/>
        </w:rPr>
      </w:pPr>
      <w:r>
        <w:rPr>
          <w:rStyle w:val="7"/>
          <w:rFonts w:ascii="仿宋" w:hAnsi="仿宋" w:eastAsia="仿宋" w:cs="仿宋"/>
          <w:bCs/>
          <w:color w:val="auto"/>
          <w:sz w:val="32"/>
          <w:szCs w:val="32"/>
        </w:rPr>
        <w:t>根据《</w:t>
      </w:r>
      <w:r>
        <w:rPr>
          <w:rStyle w:val="7"/>
          <w:rFonts w:ascii="仿宋" w:hAnsi="仿宋" w:eastAsia="仿宋" w:cs="仿宋"/>
          <w:bCs/>
          <w:color w:val="auto"/>
          <w:sz w:val="32"/>
          <w:szCs w:val="32"/>
          <w:lang w:val="en-US"/>
        </w:rPr>
        <w:t>教育部 财政部关于实施职业院校教师素质提高计划（2021—2025年）的通知</w:t>
      </w:r>
      <w:r>
        <w:rPr>
          <w:rStyle w:val="7"/>
          <w:rFonts w:ascii="仿宋" w:hAnsi="仿宋" w:eastAsia="仿宋" w:cs="仿宋"/>
          <w:bCs/>
          <w:color w:val="auto"/>
          <w:sz w:val="32"/>
          <w:szCs w:val="32"/>
        </w:rPr>
        <w:t>》（</w:t>
      </w:r>
      <w:r>
        <w:rPr>
          <w:rStyle w:val="7"/>
          <w:rFonts w:ascii="仿宋" w:hAnsi="仿宋" w:eastAsia="仿宋" w:cs="仿宋"/>
          <w:bCs/>
          <w:color w:val="auto"/>
          <w:sz w:val="32"/>
          <w:szCs w:val="32"/>
          <w:lang w:val="en-US"/>
        </w:rPr>
        <w:t>教师函〔2021〕</w:t>
      </w:r>
      <w:r>
        <w:rPr>
          <w:rStyle w:val="7"/>
          <w:rFonts w:hint="default" w:ascii="仿宋" w:hAnsi="仿宋" w:eastAsia="仿宋" w:cs="仿宋"/>
          <w:bCs/>
          <w:color w:val="auto"/>
          <w:sz w:val="32"/>
          <w:szCs w:val="32"/>
          <w:lang w:val="en-US"/>
        </w:rPr>
        <w:t>6</w:t>
      </w:r>
      <w:r>
        <w:rPr>
          <w:rStyle w:val="7"/>
          <w:rFonts w:ascii="仿宋" w:hAnsi="仿宋" w:eastAsia="仿宋" w:cs="仿宋"/>
          <w:bCs/>
          <w:color w:val="auto"/>
          <w:sz w:val="32"/>
          <w:szCs w:val="32"/>
          <w:lang w:val="en-US"/>
        </w:rPr>
        <w:t>号）</w:t>
      </w:r>
      <w:r>
        <w:rPr>
          <w:rStyle w:val="7"/>
          <w:rFonts w:ascii="仿宋" w:hAnsi="仿宋" w:eastAsia="仿宋"/>
          <w:color w:val="auto"/>
          <w:sz w:val="32"/>
          <w:szCs w:val="32"/>
        </w:rPr>
        <w:t>要求及教育部相关文件精神，</w:t>
      </w:r>
      <w:r>
        <w:rPr>
          <w:rStyle w:val="7"/>
          <w:rFonts w:ascii="仿宋" w:hAnsi="仿宋" w:eastAsia="仿宋" w:cs="仿宋"/>
          <w:color w:val="auto"/>
          <w:sz w:val="32"/>
          <w:szCs w:val="32"/>
        </w:rPr>
        <w:t>结合我省实际，省教育厅规划了河北省202</w:t>
      </w:r>
      <w:r>
        <w:rPr>
          <w:rStyle w:val="7"/>
          <w:rFonts w:ascii="仿宋" w:hAnsi="仿宋" w:eastAsia="仿宋" w:cs="仿宋"/>
          <w:color w:val="auto"/>
          <w:sz w:val="32"/>
          <w:szCs w:val="32"/>
          <w:lang w:val="en-US"/>
        </w:rPr>
        <w:t>1</w:t>
      </w:r>
      <w:r>
        <w:rPr>
          <w:rStyle w:val="7"/>
          <w:rFonts w:ascii="仿宋" w:hAnsi="仿宋" w:eastAsia="仿宋" w:cs="仿宋"/>
          <w:color w:val="auto"/>
          <w:sz w:val="32"/>
          <w:szCs w:val="32"/>
        </w:rPr>
        <w:t>年度职业院校教师素质提高计划国家级培训项目，并</w:t>
      </w:r>
      <w:r>
        <w:rPr>
          <w:rStyle w:val="7"/>
          <w:rFonts w:hint="eastAsia" w:ascii="仿宋" w:hAnsi="仿宋" w:eastAsia="仿宋"/>
          <w:color w:val="auto"/>
          <w:sz w:val="32"/>
          <w:szCs w:val="32"/>
          <w:lang w:eastAsia="zh-CN"/>
        </w:rPr>
        <w:t>通过政府采购</w:t>
      </w:r>
      <w:r>
        <w:rPr>
          <w:rStyle w:val="7"/>
          <w:rFonts w:ascii="仿宋" w:hAnsi="仿宋" w:eastAsia="仿宋" w:cs="仿宋"/>
          <w:color w:val="auto"/>
          <w:sz w:val="32"/>
          <w:szCs w:val="32"/>
          <w:lang w:val="en-US"/>
        </w:rPr>
        <w:t>产生了</w:t>
      </w:r>
      <w:r>
        <w:rPr>
          <w:rStyle w:val="7"/>
          <w:rFonts w:ascii="仿宋" w:hAnsi="仿宋" w:eastAsia="仿宋" w:cs="仿宋"/>
          <w:color w:val="auto"/>
          <w:sz w:val="32"/>
          <w:szCs w:val="32"/>
        </w:rPr>
        <w:t>项目承担机构，现将河北省202</w:t>
      </w:r>
      <w:r>
        <w:rPr>
          <w:rStyle w:val="7"/>
          <w:rFonts w:ascii="仿宋" w:hAnsi="仿宋" w:eastAsia="仿宋" w:cs="仿宋"/>
          <w:color w:val="auto"/>
          <w:sz w:val="32"/>
          <w:szCs w:val="32"/>
          <w:lang w:val="en-US"/>
        </w:rPr>
        <w:t>1</w:t>
      </w:r>
      <w:r>
        <w:rPr>
          <w:rStyle w:val="7"/>
          <w:rFonts w:ascii="仿宋" w:hAnsi="仿宋" w:eastAsia="仿宋" w:cs="仿宋"/>
          <w:color w:val="auto"/>
          <w:sz w:val="32"/>
          <w:szCs w:val="32"/>
        </w:rPr>
        <w:t>年度职业院校教师素质提高计划国家级培训工作有关事宜通知如下</w:t>
      </w:r>
      <w:r>
        <w:rPr>
          <w:rStyle w:val="7"/>
          <w:rFonts w:ascii="仿宋" w:hAnsi="仿宋" w:eastAsia="仿宋" w:cs="仿宋"/>
          <w:color w:val="auto"/>
          <w:sz w:val="32"/>
          <w:szCs w:val="32"/>
          <w:lang w:val="en-US"/>
        </w:rPr>
        <w:t>:</w:t>
      </w:r>
    </w:p>
    <w:p>
      <w:pPr>
        <w:pStyle w:val="9"/>
        <w:tabs>
          <w:tab w:val="left" w:pos="1311"/>
        </w:tabs>
        <w:spacing w:line="550" w:lineRule="exact"/>
        <w:jc w:val="both"/>
        <w:rPr>
          <w:rStyle w:val="7"/>
          <w:rFonts w:hint="default" w:ascii="黑体" w:hAnsi="黑体" w:eastAsia="黑体" w:cs="仿宋"/>
          <w:color w:val="auto"/>
          <w:sz w:val="32"/>
          <w:szCs w:val="32"/>
        </w:rPr>
      </w:pPr>
      <w:r>
        <w:rPr>
          <w:rStyle w:val="7"/>
          <w:rFonts w:ascii="黑体" w:hAnsi="黑体" w:eastAsia="黑体" w:cs="仿宋"/>
          <w:color w:val="auto"/>
          <w:sz w:val="32"/>
          <w:szCs w:val="32"/>
        </w:rPr>
        <w:t>一、培训任务</w:t>
      </w:r>
    </w:p>
    <w:p>
      <w:pPr>
        <w:spacing w:line="550" w:lineRule="exact"/>
        <w:ind w:firstLine="640" w:firstLineChars="200"/>
        <w:rPr>
          <w:rFonts w:hint="default" w:ascii="仿宋" w:hAnsi="仿宋" w:eastAsia="仿宋" w:cs="仿宋"/>
          <w:sz w:val="32"/>
          <w:szCs w:val="32"/>
        </w:rPr>
      </w:pPr>
      <w:r>
        <w:rPr>
          <w:rFonts w:ascii="仿宋" w:hAnsi="仿宋" w:eastAsia="仿宋" w:cs="仿宋"/>
          <w:sz w:val="32"/>
          <w:szCs w:val="32"/>
        </w:rPr>
        <w:t>河北省202</w:t>
      </w:r>
      <w:r>
        <w:rPr>
          <w:rFonts w:ascii="仿宋" w:hAnsi="仿宋" w:eastAsia="仿宋" w:cs="仿宋"/>
          <w:sz w:val="32"/>
          <w:szCs w:val="32"/>
          <w:lang w:val="en-US"/>
        </w:rPr>
        <w:t>1</w:t>
      </w:r>
      <w:r>
        <w:rPr>
          <w:rFonts w:ascii="仿宋" w:hAnsi="仿宋" w:eastAsia="仿宋" w:cs="仿宋"/>
          <w:sz w:val="32"/>
          <w:szCs w:val="32"/>
        </w:rPr>
        <w:t>年度职业院校教师素质提高计划国家级培训共设</w:t>
      </w:r>
      <w:r>
        <w:rPr>
          <w:rFonts w:ascii="仿宋" w:hAnsi="仿宋" w:eastAsia="仿宋" w:cs="仿宋"/>
          <w:sz w:val="32"/>
          <w:szCs w:val="32"/>
          <w:lang w:val="en-US"/>
        </w:rPr>
        <w:t>三大类</w:t>
      </w:r>
      <w:r>
        <w:rPr>
          <w:rFonts w:ascii="仿宋" w:hAnsi="仿宋" w:eastAsia="仿宋" w:cs="仿宋"/>
          <w:sz w:val="32"/>
          <w:szCs w:val="32"/>
        </w:rPr>
        <w:t>十个项目类别</w:t>
      </w:r>
      <w:r>
        <w:rPr>
          <w:rFonts w:ascii="仿宋" w:hAnsi="仿宋" w:eastAsia="仿宋" w:cs="仿宋"/>
          <w:sz w:val="32"/>
          <w:szCs w:val="32"/>
          <w:lang w:val="en-US"/>
        </w:rPr>
        <w:t>258</w:t>
      </w:r>
      <w:r>
        <w:rPr>
          <w:rFonts w:ascii="仿宋" w:hAnsi="仿宋" w:eastAsia="仿宋" w:cs="仿宋"/>
          <w:sz w:val="32"/>
          <w:szCs w:val="32"/>
        </w:rPr>
        <w:t>个项目（附件1）。</w:t>
      </w:r>
    </w:p>
    <w:p>
      <w:pPr>
        <w:spacing w:line="560" w:lineRule="exact"/>
        <w:ind w:firstLine="640" w:firstLineChars="200"/>
        <w:rPr>
          <w:rFonts w:hint="default" w:ascii="楷体" w:hAnsi="楷体" w:eastAsia="楷体" w:cs="楷体"/>
          <w:sz w:val="32"/>
          <w:szCs w:val="32"/>
          <w:lang w:val="en-US"/>
        </w:rPr>
      </w:pPr>
      <w:r>
        <w:rPr>
          <w:rFonts w:ascii="楷体" w:hAnsi="楷体" w:eastAsia="楷体" w:cs="楷体"/>
          <w:sz w:val="32"/>
          <w:szCs w:val="32"/>
          <w:lang w:val="en-US"/>
        </w:rPr>
        <w:t>（一）三教改革研修</w:t>
      </w:r>
    </w:p>
    <w:p>
      <w:pPr>
        <w:spacing w:line="560" w:lineRule="exact"/>
        <w:ind w:firstLine="643" w:firstLineChars="200"/>
        <w:rPr>
          <w:rFonts w:hint="default" w:ascii="仿宋" w:hAnsi="仿宋" w:eastAsia="仿宋" w:cs="仿宋"/>
          <w:sz w:val="32"/>
          <w:szCs w:val="32"/>
          <w:lang w:val="en-US"/>
        </w:rPr>
      </w:pPr>
      <w:r>
        <w:rPr>
          <w:rFonts w:ascii="仿宋" w:hAnsi="仿宋" w:eastAsia="仿宋" w:cs="仿宋"/>
          <w:b/>
          <w:bCs/>
          <w:sz w:val="32"/>
          <w:szCs w:val="32"/>
          <w:lang w:val="en-US"/>
        </w:rPr>
        <w:t>1.课程实施能力提升</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面向职业院校专业骨干教师，采取集中研修、岗位辅导等形式，分阶段开展研修。研修内容主要包括职业教育国家教学标准体系、课程思政实施、人才培养方案和教案编写与实施、新型活页式与工作手册式教材编写与使用、模块化教学模式研究与实施、实训实习教学组织与实施、教学诊断与改进的实施、教学质量评价等。</w:t>
      </w:r>
    </w:p>
    <w:p>
      <w:pPr>
        <w:spacing w:line="560" w:lineRule="exact"/>
        <w:ind w:firstLine="640" w:firstLineChars="200"/>
        <w:jc w:val="both"/>
        <w:rPr>
          <w:rFonts w:hint="default" w:ascii="仿宋" w:hAnsi="仿宋" w:eastAsia="仿宋" w:cs="仿宋"/>
          <w:sz w:val="32"/>
          <w:szCs w:val="32"/>
          <w:lang w:val="en-US"/>
        </w:rPr>
      </w:pPr>
      <w:r>
        <w:rPr>
          <w:rFonts w:ascii="仿宋" w:hAnsi="仿宋" w:eastAsia="仿宋" w:cs="仿宋"/>
          <w:sz w:val="32"/>
          <w:szCs w:val="32"/>
          <w:lang w:val="en-US"/>
        </w:rPr>
        <w:t>（1）分专业类的课程实施能力培训。培训对象为职业院校专业骨干教师。可采取线上线下相结合方式开展培训，一般采取线下集中培训或岗位辅导形式。</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2）教师教学能力提升培训。培训对象为职业院校专任教师、教学能力比赛负责人、教学能力大赛种子教师等。培训内容对接国家职业院校教学能力大赛标准。可采取线上线下相结合方式开展培训，一般采取线下集中面授、分组研讨、模拟演练、作品评审、示范教学、一对一指导等方式，中高职可分级、分段培训。</w:t>
      </w:r>
    </w:p>
    <w:p>
      <w:pPr>
        <w:spacing w:line="560" w:lineRule="exact"/>
        <w:ind w:firstLine="640" w:firstLineChars="200"/>
        <w:jc w:val="both"/>
        <w:rPr>
          <w:rFonts w:hint="default" w:ascii="仿宋" w:hAnsi="仿宋" w:eastAsia="仿宋" w:cs="仿宋"/>
          <w:sz w:val="32"/>
          <w:szCs w:val="32"/>
          <w:lang w:val="en-US"/>
        </w:rPr>
      </w:pPr>
      <w:r>
        <w:rPr>
          <w:rFonts w:ascii="仿宋" w:hAnsi="仿宋" w:eastAsia="仿宋" w:cs="仿宋"/>
          <w:sz w:val="32"/>
          <w:szCs w:val="32"/>
          <w:lang w:val="en-US"/>
        </w:rPr>
        <w:t>（3）技能大赛指导教师课赛融合与技能训练培训。培训对象为职业院校技能大赛指导教师</w:t>
      </w:r>
      <w:r>
        <w:rPr>
          <w:rFonts w:hint="eastAsia" w:ascii="仿宋" w:hAnsi="仿宋" w:eastAsia="仿宋" w:cs="仿宋"/>
          <w:sz w:val="32"/>
          <w:szCs w:val="32"/>
          <w:lang w:val="en-US" w:eastAsia="zh-CN"/>
        </w:rPr>
        <w:t>，</w:t>
      </w:r>
      <w:r>
        <w:rPr>
          <w:rFonts w:ascii="仿宋" w:hAnsi="仿宋" w:eastAsia="仿宋" w:cs="仿宋"/>
          <w:sz w:val="32"/>
          <w:szCs w:val="32"/>
          <w:lang w:val="en-US"/>
        </w:rPr>
        <w:t>培训内容对接全国职业院校技能大赛和世界技能大赛赛项的理论知识与技术技能要求。可以采用集中学习、专题研讨、观摩实训、线上线下混合式培训等方式灵活开展。</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（4）课程思政实施培训。培训对象为高等职业院校教学管理、教研人员及骨干教师</w:t>
      </w:r>
      <w:r>
        <w:rPr>
          <w:rFonts w:hint="eastAsia" w:ascii="仿宋" w:hAnsi="仿宋" w:eastAsia="仿宋" w:cs="仿宋"/>
          <w:sz w:val="32"/>
          <w:szCs w:val="32"/>
          <w:lang w:val="en-US" w:eastAsia="zh-CN"/>
        </w:rPr>
        <w:t>，</w:t>
      </w:r>
      <w:r>
        <w:rPr>
          <w:rFonts w:ascii="仿宋" w:hAnsi="仿宋" w:eastAsia="仿宋" w:cs="仿宋"/>
          <w:sz w:val="32"/>
          <w:szCs w:val="32"/>
          <w:lang w:val="en-US"/>
        </w:rPr>
        <w:t>中等职业学校德育教师、学生管理人员、骨干教师及市教育局课程思政工作负责人。根据中高职思政教育的不同特点，中职设习近平新时代中国特色社会主义思想与国家政策形势培训，高职设习近平新时代中国特色社会主义思想进学术、进学科、进课程、进培训、进读本“五进”专题研修培训。可采取线上线下相结合方式开展培训，一般采取线下集中面授、分段分组研修方式。</w:t>
      </w:r>
    </w:p>
    <w:p>
      <w:pPr>
        <w:spacing w:line="560" w:lineRule="exact"/>
        <w:ind w:firstLine="640" w:firstLineChars="200"/>
        <w:jc w:val="both"/>
        <w:rPr>
          <w:rFonts w:ascii="仿宋" w:hAnsi="仿宋" w:eastAsia="仿宋" w:cs="仿宋"/>
          <w:sz w:val="32"/>
          <w:szCs w:val="32"/>
          <w:lang w:val="en-US"/>
        </w:rPr>
      </w:pPr>
      <w:r>
        <w:rPr>
          <w:rFonts w:ascii="仿宋" w:hAnsi="仿宋" w:eastAsia="仿宋" w:cs="仿宋"/>
          <w:sz w:val="32"/>
          <w:szCs w:val="32"/>
          <w:lang w:val="en-US"/>
        </w:rPr>
        <w:t>（5）文明风采活动专题研修。培训对象为中等职业学校教育管理人员。培训内容以三全育人为导向，包含校园文化创建、文明风采活动设计、团队组织与培育、课外活动展示与推广等。可采取线上线下相结合方式开展培训，一般采取集中培训与专题实践方式。</w:t>
      </w:r>
    </w:p>
    <w:p>
      <w:pPr>
        <w:spacing w:line="560" w:lineRule="exact"/>
        <w:ind w:firstLine="640" w:firstLineChars="200"/>
        <w:jc w:val="both"/>
        <w:rPr>
          <w:rFonts w:hint="default" w:ascii="仿宋" w:hAnsi="仿宋" w:eastAsia="仿宋" w:cs="仿宋"/>
          <w:sz w:val="32"/>
          <w:szCs w:val="32"/>
          <w:lang w:val="en-US"/>
        </w:rPr>
      </w:pPr>
      <w:r>
        <w:rPr>
          <w:rFonts w:ascii="仿宋" w:hAnsi="仿宋" w:eastAsia="仿宋" w:cs="仿宋"/>
          <w:sz w:val="32"/>
          <w:szCs w:val="32"/>
          <w:lang w:val="en-US"/>
        </w:rPr>
        <w:t>（6）特困片区县和扶贫重点县职教中心中层教学负责人培训。培训对象为张家口、承德、保定、秦皇岛、邢台、廊坊等市特困片区县或扶贫重点县及雄安新区中职学校中层教学负责人，主要针对教学综合管理和计算机在管理中的应用。可采取线上线下相结合方式开展培训，一般采取线下集中研修或岗位辅导形式。</w:t>
      </w:r>
    </w:p>
    <w:p>
      <w:pPr>
        <w:spacing w:line="560" w:lineRule="exact"/>
        <w:ind w:firstLine="643" w:firstLineChars="200"/>
        <w:rPr>
          <w:rFonts w:hint="default" w:ascii="仿宋" w:hAnsi="仿宋" w:eastAsia="仿宋" w:cs="仿宋"/>
          <w:b/>
          <w:bCs/>
          <w:sz w:val="32"/>
          <w:szCs w:val="32"/>
          <w:lang w:val="en-US"/>
        </w:rPr>
      </w:pPr>
      <w:r>
        <w:rPr>
          <w:rFonts w:ascii="仿宋" w:hAnsi="仿宋" w:eastAsia="仿宋" w:cs="仿宋"/>
          <w:b/>
          <w:bCs/>
          <w:sz w:val="32"/>
          <w:szCs w:val="32"/>
          <w:lang w:val="en-US"/>
        </w:rPr>
        <w:t>2.信息技术应用能力提升</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面向职业院校骨干教师，采取集中研修、项目实操等形式，分阶段开展研修。研修内容主要包括职业教育信息化制度标准、数字化教学资源开发制作应用、在线教学组织实施和平台使用、混合式教学组织实施、VR（虚拟现实）、AR（增强现实）、MR（混合现实）、AI（人工智能）等新一代信息技术应用、教学管理信息化应用。</w:t>
      </w:r>
    </w:p>
    <w:p>
      <w:pPr>
        <w:numPr>
          <w:ilvl w:val="0"/>
          <w:numId w:val="1"/>
        </w:numPr>
        <w:spacing w:line="560" w:lineRule="exact"/>
        <w:ind w:firstLine="640" w:firstLineChars="200"/>
        <w:rPr>
          <w:rFonts w:ascii="仿宋" w:hAnsi="仿宋" w:eastAsia="仿宋" w:cs="仿宋"/>
          <w:sz w:val="32"/>
          <w:szCs w:val="32"/>
          <w:lang w:val="en-US"/>
        </w:rPr>
      </w:pPr>
      <w:r>
        <w:rPr>
          <w:rFonts w:ascii="仿宋" w:hAnsi="仿宋" w:eastAsia="仿宋" w:cs="仿宋"/>
          <w:sz w:val="32"/>
          <w:szCs w:val="32"/>
          <w:lang w:val="en-US"/>
        </w:rPr>
        <w:t>信息化制度标准与数字化教学资源开发制作应用培训。培训对象为职业院校信息化有关工作管理人员和骨干专业教师。不分中高职。可采取线上线下相结合方式开展培训，一般采取线下集中面授、分段分组研修方式。</w:t>
      </w:r>
    </w:p>
    <w:p>
      <w:pPr>
        <w:numPr>
          <w:ilvl w:val="0"/>
          <w:numId w:val="0"/>
        </w:numPr>
        <w:spacing w:line="560" w:lineRule="exact"/>
        <w:rPr>
          <w:rFonts w:hint="default" w:ascii="仿宋" w:hAnsi="仿宋" w:eastAsia="仿宋" w:cs="仿宋"/>
          <w:sz w:val="32"/>
          <w:szCs w:val="32"/>
          <w:lang w:val="en-US"/>
        </w:rPr>
      </w:pPr>
      <w:r>
        <w:rPr>
          <w:rFonts w:hint="eastAsia" w:ascii="仿宋" w:hAnsi="仿宋" w:eastAsia="仿宋" w:cs="仿宋"/>
          <w:sz w:val="32"/>
          <w:szCs w:val="32"/>
          <w:lang w:val="en-US" w:eastAsia="zh-CN"/>
        </w:rPr>
        <w:t xml:space="preserve">    </w:t>
      </w:r>
      <w:r>
        <w:rPr>
          <w:rFonts w:ascii="仿宋" w:hAnsi="仿宋" w:eastAsia="仿宋" w:cs="仿宋"/>
          <w:sz w:val="32"/>
          <w:szCs w:val="32"/>
          <w:lang w:val="en-US"/>
        </w:rPr>
        <w:t>（2）线上或混合式教学组织实施与教学管理信息化应用培训。培训对象为职业院校信息化相关工作管理人员和骨干专业教师。不分中高职。可采取线上线下相结合方式开展培训，一般采取线下集中面授、分段分组研修方式。</w:t>
      </w:r>
    </w:p>
    <w:p>
      <w:pPr>
        <w:numPr>
          <w:ilvl w:val="0"/>
          <w:numId w:val="2"/>
        </w:numPr>
        <w:spacing w:line="560" w:lineRule="exact"/>
        <w:ind w:firstLine="640" w:firstLineChars="200"/>
        <w:rPr>
          <w:rFonts w:ascii="仿宋" w:hAnsi="仿宋" w:eastAsia="仿宋" w:cs="仿宋"/>
          <w:sz w:val="32"/>
          <w:szCs w:val="32"/>
          <w:lang w:val="en-US"/>
        </w:rPr>
      </w:pPr>
      <w:r>
        <w:rPr>
          <w:rFonts w:ascii="仿宋" w:hAnsi="仿宋" w:eastAsia="仿宋" w:cs="仿宋"/>
          <w:sz w:val="32"/>
          <w:szCs w:val="32"/>
          <w:lang w:val="en-US"/>
        </w:rPr>
        <w:t>VR·AR·MR·AI等新一代信息技术应用培训。培训对象为职业院校骨干专业教师。遵循项目要求设计VR•AR•MR•AI等新一代信息技术应用培训项目,不分中高职。可采取线上线下相结合方式开展培训，一般采取线下集中面授、分段分组研修方式。</w:t>
      </w:r>
    </w:p>
    <w:p>
      <w:pPr>
        <w:numPr>
          <w:ilvl w:val="0"/>
          <w:numId w:val="0"/>
        </w:numPr>
        <w:spacing w:line="560" w:lineRule="exact"/>
        <w:rPr>
          <w:rFonts w:hint="default" w:ascii="仿宋" w:hAnsi="仿宋" w:eastAsia="仿宋" w:cs="仿宋"/>
          <w:color w:val="auto"/>
          <w:sz w:val="32"/>
          <w:szCs w:val="32"/>
          <w:lang w:val="en-US"/>
        </w:rPr>
      </w:pPr>
      <w:r>
        <w:rPr>
          <w:rFonts w:hint="eastAsia" w:ascii="仿宋" w:hAnsi="仿宋" w:eastAsia="仿宋" w:cs="仿宋"/>
          <w:sz w:val="32"/>
          <w:szCs w:val="32"/>
          <w:lang w:val="en-US" w:eastAsia="zh-CN"/>
        </w:rPr>
        <w:t xml:space="preserve"> </w:t>
      </w:r>
      <w:r>
        <w:rPr>
          <w:rFonts w:hint="eastAsia" w:ascii="仿宋" w:hAnsi="仿宋" w:eastAsia="仿宋" w:cs="仿宋"/>
          <w:color w:val="FF0000"/>
          <w:sz w:val="32"/>
          <w:szCs w:val="32"/>
          <w:lang w:val="en-US" w:eastAsia="zh-CN"/>
        </w:rPr>
        <w:t xml:space="preserve">   </w:t>
      </w:r>
      <w:r>
        <w:rPr>
          <w:rFonts w:ascii="仿宋" w:hAnsi="仿宋" w:eastAsia="仿宋" w:cs="仿宋"/>
          <w:color w:val="auto"/>
          <w:sz w:val="32"/>
          <w:szCs w:val="32"/>
          <w:lang w:val="en-US"/>
        </w:rPr>
        <w:t>（4）特困片区县和扶贫重点县及雄安新区职教中心骨干教师信息技术能力提升。培训对象为特困片区县和扶贫重点县及雄安新区中职学校骨干教师。包括蔚县、阳原县、怀安县、万全县、张北县、沽源县、尚义县、康保县、宣化县、丰宁县、围场满族蒙古族自治县、隆化县、平泉县、承德县、唐县、阜平县、顺平县、涞源县、易县、曲阳县、涞水县、望都县、青龙县、威县、临西县、三河县、大厂回族自治县、香河县</w:t>
      </w:r>
      <w:r>
        <w:rPr>
          <w:rFonts w:hint="eastAsia" w:ascii="仿宋" w:hAnsi="仿宋" w:eastAsia="仿宋" w:cs="仿宋"/>
          <w:color w:val="auto"/>
          <w:sz w:val="32"/>
          <w:szCs w:val="32"/>
          <w:lang w:val="en-US" w:eastAsia="zh-CN"/>
        </w:rPr>
        <w:t>、</w:t>
      </w:r>
      <w:r>
        <w:rPr>
          <w:rFonts w:ascii="仿宋" w:hAnsi="仿宋" w:eastAsia="仿宋" w:cs="仿宋"/>
          <w:color w:val="auto"/>
          <w:sz w:val="32"/>
          <w:szCs w:val="32"/>
          <w:lang w:val="en-US"/>
        </w:rPr>
        <w:t>雄安新区</w:t>
      </w:r>
      <w:r>
        <w:rPr>
          <w:rFonts w:hint="eastAsia" w:ascii="仿宋" w:hAnsi="仿宋" w:eastAsia="仿宋" w:cs="仿宋"/>
          <w:color w:val="auto"/>
          <w:sz w:val="32"/>
          <w:szCs w:val="32"/>
          <w:lang w:val="en-US" w:eastAsia="zh-CN"/>
        </w:rPr>
        <w:t>（</w:t>
      </w:r>
      <w:r>
        <w:rPr>
          <w:rFonts w:ascii="仿宋" w:hAnsi="仿宋" w:eastAsia="仿宋" w:cs="仿宋"/>
          <w:color w:val="auto"/>
          <w:sz w:val="32"/>
          <w:szCs w:val="32"/>
          <w:lang w:val="en-US"/>
        </w:rPr>
        <w:t>雄县、安新县、容城县</w:t>
      </w:r>
      <w:r>
        <w:rPr>
          <w:rFonts w:hint="eastAsia" w:ascii="仿宋" w:hAnsi="仿宋" w:eastAsia="仿宋" w:cs="仿宋"/>
          <w:color w:val="auto"/>
          <w:sz w:val="32"/>
          <w:szCs w:val="32"/>
          <w:lang w:val="en-US" w:eastAsia="zh-CN"/>
        </w:rPr>
        <w:t>）骨干教师</w:t>
      </w:r>
      <w:r>
        <w:rPr>
          <w:rFonts w:ascii="仿宋" w:hAnsi="仿宋" w:eastAsia="仿宋" w:cs="仿宋"/>
          <w:color w:val="auto"/>
          <w:sz w:val="32"/>
          <w:szCs w:val="32"/>
          <w:lang w:val="en-US"/>
        </w:rPr>
        <w:t>。培训内容主要包括数字化教学资源开发制作应用、在线教学组织实施和平台使用、混合式教学组织实施、VR（虚拟现实）、AR（增强现实）、MR（混合现实）、AI（人工智能）等新一代信息技术应用等。可采取线上线下相结合方式开展培训，一般采取线下集中面授、项目实操等形式。</w:t>
      </w:r>
    </w:p>
    <w:p>
      <w:pPr>
        <w:spacing w:line="560" w:lineRule="exact"/>
        <w:ind w:firstLine="643" w:firstLineChars="200"/>
        <w:rPr>
          <w:rFonts w:hint="default" w:ascii="仿宋" w:hAnsi="仿宋" w:eastAsia="仿宋" w:cs="仿宋"/>
          <w:b/>
          <w:bCs/>
          <w:sz w:val="32"/>
          <w:szCs w:val="32"/>
          <w:lang w:val="en-US"/>
        </w:rPr>
      </w:pPr>
      <w:r>
        <w:rPr>
          <w:rFonts w:ascii="仿宋" w:hAnsi="仿宋" w:eastAsia="仿宋" w:cs="仿宋"/>
          <w:b/>
          <w:bCs/>
          <w:sz w:val="32"/>
          <w:szCs w:val="32"/>
          <w:lang w:val="en-US"/>
        </w:rPr>
        <w:t>3.1+X证书制度种子教师培训</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遴选 1+X 证书制度试点院校专业带头人、骨干教师，采取联合研发、合作培训、岗位实践等方式，分阶段开展研修。研修内容主要包括职业（专业）技能，职业技能等级标准、专业教学标准与人才培养方案改革，职业技能等级证书与专业课程融合，模块化教学方式方法，职业技能等级考核与培养课程考核评价等。可采取线上线下相结合方式开展培训，一般采取合作培训、岗位实践、联合研发、分阶段研修等方式。</w:t>
      </w:r>
    </w:p>
    <w:p>
      <w:pPr>
        <w:spacing w:line="560" w:lineRule="exact"/>
        <w:ind w:firstLine="643" w:firstLineChars="200"/>
        <w:rPr>
          <w:rFonts w:hint="default" w:ascii="仿宋" w:hAnsi="仿宋" w:eastAsia="仿宋" w:cs="仿宋"/>
          <w:b/>
          <w:bCs/>
          <w:sz w:val="32"/>
          <w:szCs w:val="32"/>
          <w:lang w:val="en-US"/>
        </w:rPr>
      </w:pPr>
      <w:r>
        <w:rPr>
          <w:rFonts w:ascii="仿宋" w:hAnsi="仿宋" w:eastAsia="仿宋" w:cs="仿宋"/>
          <w:b/>
          <w:bCs/>
          <w:sz w:val="32"/>
          <w:szCs w:val="32"/>
          <w:lang w:val="en-US"/>
        </w:rPr>
        <w:t>4.公共基础课教学能力提升</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 xml:space="preserve">面向职业院校公共基础课，特别是中职学校思想政治、语文、历史专任教师和高职学校思想政治理论课专职教师，采取线上线下相结合的混合研修、专题研修和德育研学等形式，分阶段开展培训。内容主要包括中职思想政治、语文和历史三科统编教材编写思路、课程内容和教学方法；新时代思想政治理论课教学改革与质量评价；中职数学等 </w:t>
      </w:r>
      <w:r>
        <w:rPr>
          <w:rFonts w:hint="eastAsia" w:ascii="仿宋" w:hAnsi="仿宋" w:eastAsia="仿宋" w:cs="仿宋"/>
          <w:sz w:val="32"/>
          <w:szCs w:val="32"/>
          <w:lang w:val="en-US" w:eastAsia="zh-CN"/>
        </w:rPr>
        <w:t>7</w:t>
      </w:r>
      <w:r>
        <w:rPr>
          <w:rFonts w:ascii="仿宋" w:hAnsi="仿宋" w:eastAsia="仿宋" w:cs="仿宋"/>
          <w:sz w:val="32"/>
          <w:szCs w:val="32"/>
          <w:lang w:val="en-US"/>
        </w:rPr>
        <w:t xml:space="preserve"> 门公共基础课，高职英语、信息技术等公共基础课教学能力提升；教案、教学案例开发设计等。</w:t>
      </w:r>
    </w:p>
    <w:p>
      <w:pPr>
        <w:spacing w:line="560" w:lineRule="exact"/>
        <w:ind w:firstLine="640" w:firstLineChars="200"/>
        <w:rPr>
          <w:rFonts w:ascii="仿宋" w:hAnsi="仿宋" w:eastAsia="仿宋" w:cs="仿宋"/>
          <w:sz w:val="32"/>
          <w:szCs w:val="32"/>
          <w:lang w:val="en-US"/>
        </w:rPr>
      </w:pPr>
      <w:r>
        <w:rPr>
          <w:rFonts w:ascii="仿宋" w:hAnsi="仿宋" w:eastAsia="仿宋" w:cs="仿宋"/>
          <w:sz w:val="32"/>
          <w:szCs w:val="32"/>
          <w:lang w:val="en-US"/>
        </w:rPr>
        <w:t>（1）中职学校公共基础课程培训</w:t>
      </w:r>
      <w:r>
        <w:rPr>
          <w:rFonts w:hint="eastAsia" w:ascii="仿宋" w:hAnsi="仿宋" w:eastAsia="仿宋" w:cs="仿宋"/>
          <w:sz w:val="32"/>
          <w:szCs w:val="32"/>
          <w:lang w:val="en-US" w:eastAsia="zh-CN"/>
        </w:rPr>
        <w:t>。</w:t>
      </w:r>
      <w:r>
        <w:rPr>
          <w:rFonts w:ascii="仿宋" w:hAnsi="仿宋" w:eastAsia="仿宋" w:cs="仿宋"/>
          <w:sz w:val="32"/>
          <w:szCs w:val="32"/>
          <w:lang w:val="en-US"/>
        </w:rPr>
        <w:t>培训对象为中职学校思想政治（含中国特色社会主义、心理健康与职业生涯、哲学与人生、职业道德与法治等课程）、语文、历史、数学、英语、计算机应用基础、体育与健康、公共艺术等课程教师。可采取线上线下相结合方式开展培训，一般采取线下集中面授或分组专题研修形式。</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2）高职公共基础课程研修。培训对象为高职公共基础课程专任教师，包括高职思想政治理论（含思想道德与法治、毛泽东思想和中国特色社会主义理论体系概论、形势与政策等课程）、体育、职业发展与就业指导、大学生心理健康、军事理论等课程教师，可采取线上线下相结合方式开展培训，一般采取线下集中面授或分组专题研修形式。</w:t>
      </w:r>
    </w:p>
    <w:p>
      <w:pPr>
        <w:spacing w:line="560" w:lineRule="exact"/>
        <w:ind w:firstLine="643" w:firstLineChars="200"/>
        <w:rPr>
          <w:rFonts w:hint="default" w:ascii="仿宋" w:hAnsi="仿宋" w:eastAsia="仿宋" w:cs="仿宋"/>
          <w:b/>
          <w:bCs/>
          <w:sz w:val="32"/>
          <w:szCs w:val="32"/>
          <w:lang w:val="en-US"/>
        </w:rPr>
      </w:pPr>
      <w:r>
        <w:rPr>
          <w:rFonts w:ascii="仿宋" w:hAnsi="仿宋" w:eastAsia="仿宋" w:cs="仿宋"/>
          <w:b/>
          <w:bCs/>
          <w:sz w:val="32"/>
          <w:szCs w:val="32"/>
          <w:lang w:val="en-US"/>
        </w:rPr>
        <w:t>5.访学研修项目</w:t>
      </w:r>
    </w:p>
    <w:p>
      <w:pPr>
        <w:spacing w:line="560" w:lineRule="exact"/>
        <w:ind w:firstLine="640" w:firstLineChars="200"/>
        <w:rPr>
          <w:rFonts w:hint="default" w:ascii="仿宋" w:hAnsi="仿宋" w:eastAsia="仿宋" w:cs="仿宋"/>
          <w:sz w:val="32"/>
          <w:szCs w:val="32"/>
          <w:highlight w:val="yellow"/>
          <w:lang w:val="en-US"/>
        </w:rPr>
      </w:pPr>
      <w:r>
        <w:rPr>
          <w:rFonts w:ascii="仿宋" w:hAnsi="仿宋" w:eastAsia="仿宋" w:cs="仿宋"/>
          <w:sz w:val="32"/>
          <w:szCs w:val="32"/>
          <w:lang w:val="en-US"/>
        </w:rPr>
        <w:t>遴选骨干教师或专业带头人到国家职教师资培养培训基地、“双高计划”建设单位等优质学校、学术和科研机构及国内外高水平大学进行访学，采取结对学习、联合教研、专项指导、顶岗研修等方式，分阶段开展研修。研修内容主要包括人才培养方案研制、专业升级与数字化改造、课程开发与建设、名师工作室建设、教学能力大赛、技能大赛、教科研方法等。培训对象为职业院校教学管理负责人、骨干教师或专业带头人。可采取线上线下相结合方式开展培训，一般采取线下结对学习、联合教研、专项指导、跟岗研修等方式。</w:t>
      </w:r>
    </w:p>
    <w:p>
      <w:pPr>
        <w:spacing w:line="560" w:lineRule="exact"/>
        <w:ind w:firstLine="640" w:firstLineChars="200"/>
        <w:rPr>
          <w:rFonts w:hint="default" w:ascii="仿宋" w:hAnsi="仿宋" w:eastAsia="仿宋" w:cs="仿宋"/>
          <w:sz w:val="32"/>
          <w:szCs w:val="32"/>
          <w:lang w:val="en-US"/>
        </w:rPr>
      </w:pPr>
      <w:r>
        <w:rPr>
          <w:rFonts w:ascii="楷体" w:hAnsi="楷体" w:eastAsia="楷体" w:cs="楷体"/>
          <w:sz w:val="32"/>
          <w:szCs w:val="32"/>
          <w:lang w:val="en-US"/>
        </w:rPr>
        <w:t>（二）名师名校长培育</w:t>
      </w:r>
    </w:p>
    <w:p>
      <w:pPr>
        <w:spacing w:line="560" w:lineRule="exact"/>
        <w:ind w:firstLine="643" w:firstLineChars="200"/>
        <w:rPr>
          <w:rFonts w:hint="default" w:ascii="仿宋" w:hAnsi="仿宋" w:eastAsia="仿宋" w:cs="仿宋"/>
          <w:b/>
          <w:bCs/>
          <w:sz w:val="32"/>
          <w:szCs w:val="32"/>
          <w:lang w:val="en-US"/>
        </w:rPr>
      </w:pPr>
      <w:r>
        <w:rPr>
          <w:rFonts w:ascii="仿宋" w:hAnsi="仿宋" w:eastAsia="仿宋" w:cs="仿宋"/>
          <w:b/>
          <w:bCs/>
          <w:sz w:val="32"/>
          <w:szCs w:val="32"/>
          <w:lang w:val="en-US"/>
        </w:rPr>
        <w:t>6.名校长培育项目</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遴选职业院校校长（书记）参加培训，通过集中研修、影子校长、考察交流、在线研讨、返岗实践等方式进行培育，每期培育时间不少于6个月，其中集中研修时间不少于2周（80学时）。内容主要包括国际职业教育先进理念和实践路径、国家职业教育改革发展政策和措施、区域职业教育现代化、职业院校治理、1+X证书制度、“三教”改革实施、校企合作深化、教育教学成果培育、信息化建设管理和运用等。</w:t>
      </w:r>
    </w:p>
    <w:p>
      <w:pPr>
        <w:spacing w:line="560" w:lineRule="exact"/>
        <w:ind w:firstLine="640" w:firstLineChars="200"/>
        <w:rPr>
          <w:rFonts w:ascii="仿宋" w:hAnsi="仿宋" w:eastAsia="仿宋" w:cs="仿宋"/>
          <w:sz w:val="32"/>
          <w:szCs w:val="32"/>
          <w:lang w:val="en-US"/>
        </w:rPr>
      </w:pPr>
      <w:r>
        <w:rPr>
          <w:rFonts w:ascii="仿宋" w:hAnsi="仿宋" w:eastAsia="仿宋" w:cs="仿宋"/>
          <w:sz w:val="32"/>
          <w:szCs w:val="32"/>
          <w:lang w:val="en-US"/>
        </w:rPr>
        <w:t>（1）职业院校校长（书记）培训</w:t>
      </w:r>
      <w:r>
        <w:rPr>
          <w:rFonts w:hint="eastAsia" w:ascii="仿宋" w:hAnsi="仿宋" w:eastAsia="仿宋" w:cs="仿宋"/>
          <w:sz w:val="32"/>
          <w:szCs w:val="32"/>
          <w:lang w:val="en-US" w:eastAsia="zh-CN"/>
        </w:rPr>
        <w:t>。</w:t>
      </w:r>
      <w:r>
        <w:rPr>
          <w:rFonts w:ascii="仿宋" w:hAnsi="仿宋" w:eastAsia="仿宋" w:cs="仿宋"/>
          <w:sz w:val="32"/>
          <w:szCs w:val="32"/>
          <w:lang w:val="en-US"/>
        </w:rPr>
        <w:t>培训对象为职业院校校长（书记）、教学副校长。分中、高职，设计校长（书记）、教学副校长共4个培训项目。可采取线上线下相结合方式开展培训，一般采取线下集中研修、影子校长、考察交流、在线研讨、返岗实践+远程咨询等方式。</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2）职业院校教学诊断与改进内部质量保证体系建设培训。培训对象为职业院校校长（书记）、副校长（副书记）、中层管理人员及市教育局教学诊断与改进负责人等。可采取线上线下相结合方式开展培训，一般采取集中面授、分组研讨、考察交流等形式。</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3）职业院校治理能力提升培训。培训对象为职业院校校长（书记）、副校长（副书记）。培训内容包含国家职业教育政策解读、职教改革热点与难点研讨、教育管理科学理论、实践案例解析与经验分享、管理质量评价方案研发、发达国家职业教育的比较与借鉴等。可采取线上线下相结合方式开展培训，一般采取集中面授和在线研讨形式，可分段进行。</w:t>
      </w:r>
    </w:p>
    <w:p>
      <w:pPr>
        <w:spacing w:line="560" w:lineRule="exact"/>
        <w:ind w:firstLine="643" w:firstLineChars="200"/>
        <w:rPr>
          <w:rFonts w:hint="default" w:ascii="仿宋" w:hAnsi="仿宋" w:eastAsia="仿宋" w:cs="仿宋"/>
          <w:b/>
          <w:bCs/>
          <w:sz w:val="32"/>
          <w:szCs w:val="32"/>
          <w:lang w:val="en-US"/>
        </w:rPr>
      </w:pPr>
      <w:r>
        <w:rPr>
          <w:rFonts w:ascii="仿宋" w:hAnsi="仿宋" w:eastAsia="仿宋" w:cs="仿宋"/>
          <w:b/>
          <w:bCs/>
          <w:sz w:val="32"/>
          <w:szCs w:val="32"/>
          <w:lang w:val="en-US"/>
        </w:rPr>
        <w:t>7.名师（名匠）团队培育项目</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遴选职业院校具有较大影响力的教学名师或具有绝招绝技的技能大师（专兼职）组建“双师型”名师（名匠）工作室或技艺技能传承创新平台，通过定期团队研修、项目研究、行动学习等方式，进行为期3年的分阶段研修。“双师型”名师（名匠）工作室研修内容主要包括模块化课程建设与组织实施、教学资源研发、教学能力和教科研能力提升等；技艺技能传承创新平台研修内容主要包括技术技能传承、积累与开发应用、传统（民族）技艺传承、实习实训资源开发、创新创业教育经验交流等。</w:t>
      </w:r>
    </w:p>
    <w:p>
      <w:pPr>
        <w:spacing w:line="560" w:lineRule="exact"/>
        <w:ind w:firstLine="640" w:firstLineChars="200"/>
        <w:rPr>
          <w:rFonts w:hint="default" w:ascii="仿宋" w:hAnsi="仿宋" w:eastAsia="仿宋" w:cs="仿宋"/>
          <w:sz w:val="32"/>
          <w:szCs w:val="32"/>
          <w:highlight w:val="yellow"/>
          <w:lang w:val="en-US"/>
        </w:rPr>
      </w:pPr>
      <w:r>
        <w:rPr>
          <w:rFonts w:ascii="仿宋" w:hAnsi="仿宋" w:eastAsia="仿宋" w:cs="仿宋"/>
          <w:sz w:val="32"/>
          <w:szCs w:val="32"/>
          <w:lang w:val="en-US"/>
        </w:rPr>
        <w:t>（1）双师型名师（名匠）工作室和技艺技能传承创新平台</w:t>
      </w:r>
      <w:r>
        <w:rPr>
          <w:rFonts w:hint="eastAsia" w:ascii="仿宋" w:hAnsi="仿宋" w:eastAsia="仿宋" w:cs="仿宋"/>
          <w:sz w:val="32"/>
          <w:szCs w:val="32"/>
          <w:lang w:val="en-US" w:eastAsia="zh-CN"/>
        </w:rPr>
        <w:t>。</w:t>
      </w:r>
      <w:r>
        <w:rPr>
          <w:rFonts w:ascii="仿宋" w:hAnsi="仿宋" w:eastAsia="仿宋" w:cs="仿宋"/>
          <w:sz w:val="32"/>
          <w:szCs w:val="32"/>
          <w:lang w:val="en-US"/>
        </w:rPr>
        <w:t>培训对象为全省职业院校国家级和省级教师教学创新团队。全省国家级专业教师教学创新团队19个、省级教师教学创新团队242个，整合为18个专业类教师教学创新团队共同体和2个中职、高职思想政治课教师教学创新团队共同体</w:t>
      </w:r>
      <w:r>
        <w:rPr>
          <w:rFonts w:hint="eastAsia" w:ascii="仿宋" w:hAnsi="仿宋" w:eastAsia="仿宋" w:cs="仿宋"/>
          <w:color w:val="auto"/>
          <w:sz w:val="32"/>
          <w:szCs w:val="32"/>
          <w:lang w:val="en-US" w:eastAsia="zh-CN"/>
        </w:rPr>
        <w:t>，</w:t>
      </w:r>
      <w:r>
        <w:rPr>
          <w:rFonts w:ascii="仿宋" w:hAnsi="仿宋" w:eastAsia="仿宋" w:cs="仿宋"/>
          <w:color w:val="auto"/>
          <w:sz w:val="32"/>
          <w:szCs w:val="32"/>
          <w:highlight w:val="none"/>
          <w:shd w:val="clear"/>
          <w:lang w:val="en-US"/>
        </w:rPr>
        <w:t>团队共同体划分编组见附件2。</w:t>
      </w:r>
      <w:r>
        <w:rPr>
          <w:rFonts w:ascii="仿宋" w:hAnsi="仿宋" w:eastAsia="仿宋" w:cs="仿宋"/>
          <w:sz w:val="32"/>
          <w:szCs w:val="32"/>
          <w:lang w:val="en-US"/>
        </w:rPr>
        <w:t>按专业类共同体和5个首批国家级专业教师教学创新团队分别设计20个和5个培训项目，共25个培训项目培训目的是以教师教学创新团队为基础，培育15个省级“双师型”名师（名匠）工作室和5个省级技艺技能传承创新平台，培养一批“双师型”名师（名匠）工作室和技艺技能传承创新平台主持人、骨干成员和优秀青年教师。可采取线上线下相结合方式开展培训，一般采取线下团队或团队共同体定期集中研修、项目研究、行动学习等方式。每个项目每年培训资金10万元，进行为期 （2+1）年的分段研修。（2+1）年是指前两年面向所有教师教学创新团队开展培训，第三年主要面向确立为省级“双师型”名师（名匠）工作室或技艺技能传承创新平台开展培训。</w:t>
      </w:r>
    </w:p>
    <w:p>
      <w:pPr>
        <w:numPr>
          <w:ilvl w:val="0"/>
          <w:numId w:val="3"/>
        </w:numPr>
        <w:spacing w:line="560" w:lineRule="exact"/>
        <w:ind w:firstLine="640" w:firstLineChars="200"/>
        <w:jc w:val="both"/>
        <w:rPr>
          <w:rFonts w:hint="default" w:ascii="仿宋" w:hAnsi="仿宋" w:eastAsia="仿宋" w:cs="仿宋"/>
          <w:sz w:val="32"/>
          <w:szCs w:val="32"/>
          <w:lang w:val="en-US"/>
        </w:rPr>
      </w:pPr>
      <w:r>
        <w:rPr>
          <w:rFonts w:ascii="仿宋" w:hAnsi="仿宋" w:eastAsia="仿宋" w:cs="仿宋"/>
          <w:sz w:val="32"/>
          <w:szCs w:val="32"/>
          <w:lang w:val="en-US"/>
        </w:rPr>
        <w:t>名班主任示范培训。培训对象面向全省中等职业学校层层选拔出来的参加全国或全省职业院校技能大赛中等职业学校班主任能力比赛的优秀班主任。培训内容主要对标班主任能力</w:t>
      </w:r>
      <w:r>
        <w:rPr>
          <w:rFonts w:hint="eastAsia" w:ascii="仿宋" w:hAnsi="仿宋" w:eastAsia="仿宋" w:cs="仿宋"/>
          <w:sz w:val="32"/>
          <w:szCs w:val="32"/>
          <w:lang w:val="en-US" w:eastAsia="zh-CN"/>
        </w:rPr>
        <w:t>大赛，</w:t>
      </w:r>
      <w:r>
        <w:rPr>
          <w:rFonts w:ascii="仿宋" w:hAnsi="仿宋" w:eastAsia="仿宋" w:cs="仿宋"/>
          <w:sz w:val="32"/>
          <w:szCs w:val="32"/>
          <w:lang w:val="en-US"/>
        </w:rPr>
        <w:t>阐释新时代班主任能力要求，主题班会设计与实施，典型案例剖析，班级组织与管理，经验成果分享等</w:t>
      </w:r>
      <w:r>
        <w:rPr>
          <w:rFonts w:hint="eastAsia" w:ascii="仿宋" w:hAnsi="仿宋" w:eastAsia="仿宋" w:cs="仿宋"/>
          <w:sz w:val="32"/>
          <w:szCs w:val="32"/>
          <w:lang w:val="en-US" w:eastAsia="zh-CN"/>
        </w:rPr>
        <w:t>，</w:t>
      </w:r>
      <w:r>
        <w:rPr>
          <w:rFonts w:ascii="仿宋" w:hAnsi="仿宋" w:eastAsia="仿宋" w:cs="仿宋"/>
          <w:sz w:val="32"/>
          <w:szCs w:val="32"/>
          <w:lang w:val="en-US"/>
        </w:rPr>
        <w:t>打造一批具有较强综合能力，能够引领和推动中等职业学校班主任工作的示范班主任队伍。采取线上线下混合式学习、线下集中研修或演练等方式培训。</w:t>
      </w:r>
    </w:p>
    <w:p>
      <w:pPr>
        <w:numPr>
          <w:ilvl w:val="0"/>
          <w:numId w:val="3"/>
        </w:num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职业教育本科专业带头人领军能力团队研修。培训对象为我省2021年新批准招生的职业教育本科专业的系（院）主任及骨干专业教师。培训内容主要包括职业教育本科专业高技术技能人才培养方案制定、专业升级与数字化改造、课程体系与课程模块构建与组织实施、教学资源研发等。培训方式采用线上或线下专题研修、交流考察等方式，可分组进行。</w:t>
      </w:r>
    </w:p>
    <w:p>
      <w:pPr>
        <w:spacing w:line="560" w:lineRule="exact"/>
        <w:ind w:firstLine="643" w:firstLineChars="200"/>
        <w:rPr>
          <w:rFonts w:hint="default" w:ascii="仿宋" w:hAnsi="仿宋" w:eastAsia="仿宋" w:cs="仿宋"/>
          <w:b/>
          <w:bCs/>
          <w:sz w:val="32"/>
          <w:szCs w:val="32"/>
          <w:lang w:val="en-US"/>
        </w:rPr>
      </w:pPr>
      <w:r>
        <w:rPr>
          <w:rFonts w:ascii="仿宋" w:hAnsi="仿宋" w:eastAsia="仿宋" w:cs="仿宋"/>
          <w:b/>
          <w:bCs/>
          <w:sz w:val="32"/>
          <w:szCs w:val="32"/>
          <w:lang w:val="en-US"/>
        </w:rPr>
        <w:t>8.培训者团队建设项目</w:t>
      </w:r>
    </w:p>
    <w:p>
      <w:pPr>
        <w:spacing w:line="560" w:lineRule="exact"/>
        <w:ind w:firstLine="640" w:firstLineChars="200"/>
        <w:jc w:val="both"/>
        <w:rPr>
          <w:rFonts w:hint="default" w:ascii="仿宋" w:hAnsi="仿宋" w:eastAsia="仿宋" w:cs="仿宋"/>
          <w:sz w:val="32"/>
          <w:szCs w:val="32"/>
          <w:lang w:val="en-US"/>
        </w:rPr>
      </w:pPr>
      <w:r>
        <w:rPr>
          <w:rFonts w:ascii="仿宋" w:hAnsi="仿宋" w:eastAsia="仿宋" w:cs="仿宋"/>
          <w:sz w:val="32"/>
          <w:szCs w:val="32"/>
          <w:lang w:val="en-US"/>
        </w:rPr>
        <w:t>面向全国职教师资培养培训基地和省级职教师资培养培训基地骨干培训教师、培训管理人员，组建专业教学团队、培训管理团队。通过集中面授、网络研修、课题研究相结合的方式进行分阶段研修。研修内容主要包括培训基地建设、需求分析方法、模块化培训课程设计、绩效考核评估等。</w:t>
      </w:r>
    </w:p>
    <w:p>
      <w:pPr>
        <w:spacing w:line="560" w:lineRule="exact"/>
        <w:ind w:firstLine="640" w:firstLineChars="200"/>
        <w:jc w:val="both"/>
        <w:rPr>
          <w:rFonts w:hint="default" w:ascii="仿宋" w:hAnsi="仿宋" w:eastAsia="仿宋" w:cs="仿宋"/>
          <w:sz w:val="32"/>
          <w:szCs w:val="32"/>
          <w:lang w:val="en-US"/>
        </w:rPr>
      </w:pPr>
      <w:r>
        <w:rPr>
          <w:rFonts w:ascii="仿宋" w:hAnsi="仿宋" w:eastAsia="仿宋" w:cs="仿宋"/>
          <w:sz w:val="32"/>
          <w:szCs w:val="32"/>
          <w:lang w:val="en-US"/>
        </w:rPr>
        <w:t>培训者团队建设培训项目。培训对象为2021年承担河北省职业院校素质提高计划国培项目承训单位（基地、院校、企业、组织机构，下同）项目负责人及相关管理人员、教师以及市教育局职业教育行政管理人员。培训内容包括河北省教育厅对2021年职业院校素质提高计划培训项目目标要求和任务部署、职业教育最新政策、职业院校教师专业发展理论与实践、优质基地建设、专家团队建设、培训制度体系建设、培训质量监测与评价、培训方案开发制定、培训教学方式方法等。可采取线上线下相结合方式开展培训，一般采取线下集中培训、项目承担单位现场接受督导或线上询导方式。可结合实际分段分类实施。</w:t>
      </w:r>
    </w:p>
    <w:p>
      <w:pPr>
        <w:spacing w:line="560" w:lineRule="exact"/>
        <w:ind w:firstLine="640" w:firstLineChars="200"/>
        <w:rPr>
          <w:rFonts w:hint="default" w:ascii="楷体" w:hAnsi="楷体" w:eastAsia="楷体" w:cs="楷体"/>
          <w:sz w:val="32"/>
          <w:szCs w:val="32"/>
          <w:lang w:val="en-US"/>
        </w:rPr>
      </w:pPr>
      <w:r>
        <w:rPr>
          <w:rFonts w:ascii="楷体" w:hAnsi="楷体" w:eastAsia="楷体" w:cs="楷体"/>
          <w:sz w:val="32"/>
          <w:szCs w:val="32"/>
          <w:lang w:val="en-US"/>
        </w:rPr>
        <w:t>（三）校企双向交流</w:t>
      </w:r>
    </w:p>
    <w:p>
      <w:pPr>
        <w:spacing w:line="560" w:lineRule="exact"/>
        <w:ind w:firstLine="643" w:firstLineChars="200"/>
        <w:rPr>
          <w:rFonts w:hint="default" w:ascii="仿宋" w:hAnsi="仿宋" w:eastAsia="仿宋" w:cs="仿宋"/>
          <w:sz w:val="32"/>
          <w:szCs w:val="32"/>
          <w:lang w:val="en-US"/>
        </w:rPr>
      </w:pPr>
      <w:r>
        <w:rPr>
          <w:rFonts w:ascii="仿宋" w:hAnsi="仿宋" w:eastAsia="仿宋" w:cs="仿宋"/>
          <w:b/>
          <w:bCs/>
          <w:sz w:val="32"/>
          <w:szCs w:val="32"/>
          <w:lang w:val="en-US"/>
        </w:rPr>
        <w:t>9.教师企业实践项目</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选派职业院校青年教师到国家级教师企业实践基地开展产学研训一体化岗位实践，采用教师企业实践流动站顶岗、参与研发项目、兼职任职等方式，开展企业跟岗实践，可分阶段进行。内容主要包括了解企业的生产组织方式、工艺流程、产业发展趋势等基本情况，熟悉企业相关岗位职责、操作规范、技能要求、用人标准、管理制度、企业文化等，学习所教专业在生产实践中应用的新知识、新技术、新工艺、新材料、新设备、新标准等。</w:t>
      </w:r>
    </w:p>
    <w:p>
      <w:pPr>
        <w:spacing w:line="560" w:lineRule="exact"/>
        <w:ind w:firstLine="640" w:firstLineChars="200"/>
        <w:rPr>
          <w:rFonts w:ascii="仿宋" w:hAnsi="仿宋" w:eastAsia="仿宋" w:cs="仿宋"/>
          <w:sz w:val="32"/>
          <w:szCs w:val="32"/>
          <w:lang w:val="en-US"/>
        </w:rPr>
      </w:pPr>
      <w:r>
        <w:rPr>
          <w:rFonts w:ascii="仿宋" w:hAnsi="仿宋" w:eastAsia="仿宋" w:cs="仿宋"/>
          <w:sz w:val="32"/>
          <w:szCs w:val="32"/>
          <w:lang w:val="en-US"/>
        </w:rPr>
        <w:t>各类专业教师企业实践。培训对象为全省职业院校专业教师。根据中高职专业目录专业分类情况、我省产业发展情况、职业院校专业布点情况及教师企业实践的需求情况，分五年规划设计专业教师企业实践项目，逐年扩大教师企业实践专业领域。2021年设置20个专业（大）类教师企业实践项目，不分中高职。采取教师企业实践顶岗、参与研发项目、兼职任职等方式，可结合实际分阶段进行。</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10.产业导师特聘项目</w:t>
      </w:r>
    </w:p>
    <w:p>
      <w:pPr>
        <w:spacing w:line="56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支持职业院校设立一批产业导师特聘岗，聘请企业工程技术人员、高技能人才、管理人员、能工巧匠等到学校工作。 采取兼职任教、合作研究、参与项目等方式。工作内容主要包括承担教学工作，参与学校专业建设、课程建设，参与“双师型”名师工作室建设、校本研修、产学研合作研究等。</w:t>
      </w:r>
    </w:p>
    <w:p>
      <w:pPr>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各类产业导师特聘。培训对象为职业院校专业教师。设立与我省重点行业产业相关的22个专业领域的产业导师特聘项目。培训内容为产业导师掌握的与专业相关的先进技术技能和生产服务管理经验。产业导师工作任务为对所在院校专业教师进行技术指导和技能培训、特别是要在“双师型”名师工作室或技艺技能传承创新平台建设中发挥骨干作用，参与所在院校研发项目，兼职任教，对其他院校教师进行技术辐射（对兄弟学校或相关专业的国家级、省级教师教学创新团队教师进行专题培训）等。可采取灵活多样的培训形式。每个项目支持资金10万元，主要用于聘请产业导师的技术咨询费及交通、学习资料、保险等其他合理费用。职业院校应与聘请的产业导师签订协议，明确产业导师入校任教时间、方式、报酬等。</w:t>
      </w:r>
    </w:p>
    <w:p>
      <w:pPr>
        <w:spacing w:line="550" w:lineRule="exact"/>
        <w:ind w:firstLine="640" w:firstLineChars="200"/>
        <w:rPr>
          <w:rFonts w:hint="default" w:ascii="黑体" w:hAnsi="黑体" w:eastAsia="黑体" w:cs="仿宋"/>
          <w:sz w:val="32"/>
          <w:szCs w:val="32"/>
        </w:rPr>
      </w:pPr>
      <w:r>
        <w:rPr>
          <w:rFonts w:ascii="黑体" w:hAnsi="黑体" w:eastAsia="黑体" w:cs="仿宋"/>
          <w:color w:val="auto"/>
          <w:sz w:val="32"/>
          <w:szCs w:val="32"/>
        </w:rPr>
        <w:t>二、培训方式</w:t>
      </w:r>
    </w:p>
    <w:p>
      <w:pPr>
        <w:spacing w:line="550" w:lineRule="exact"/>
        <w:ind w:firstLine="640" w:firstLineChars="200"/>
        <w:rPr>
          <w:rFonts w:hint="default" w:ascii="仿宋" w:hAnsi="仿宋" w:eastAsia="仿宋" w:cs="仿宋"/>
          <w:sz w:val="32"/>
          <w:szCs w:val="32"/>
        </w:rPr>
      </w:pPr>
      <w:r>
        <w:rPr>
          <w:rFonts w:ascii="仿宋" w:hAnsi="仿宋" w:eastAsia="仿宋" w:cs="仿宋"/>
          <w:sz w:val="32"/>
          <w:szCs w:val="32"/>
        </w:rPr>
        <w:t>各项目承担机构原则上应按照国培项目要求的培训方式实施。集中面授时，应根据项目实施期间疫情情况，按照当地防疫要求做好防护工作。疫情不允许集中面授时，可适当采取线上培训方式进行。如线上培训对培训时间和效果产生了影响，应在疫情缓解后，在后期跟踪时进一步安排集中培训，补足线上培训所欠缺的要素，以保证培训效果，完成培训任务，达到培训目的。</w:t>
      </w:r>
    </w:p>
    <w:p>
      <w:pPr>
        <w:pStyle w:val="6"/>
        <w:spacing w:after="0" w:line="550" w:lineRule="exact"/>
        <w:ind w:firstLine="640" w:firstLineChars="200"/>
        <w:jc w:val="both"/>
        <w:rPr>
          <w:rStyle w:val="7"/>
          <w:rFonts w:hint="default" w:ascii="黑体" w:hAnsi="黑体" w:eastAsia="黑体" w:cs="黑体"/>
          <w:bCs/>
          <w:color w:val="auto"/>
          <w:sz w:val="32"/>
          <w:szCs w:val="32"/>
        </w:rPr>
      </w:pPr>
      <w:r>
        <w:rPr>
          <w:rStyle w:val="7"/>
          <w:rFonts w:ascii="黑体" w:hAnsi="黑体" w:eastAsia="黑体" w:cs="黑体"/>
          <w:bCs/>
          <w:color w:val="auto"/>
          <w:sz w:val="32"/>
          <w:szCs w:val="32"/>
        </w:rPr>
        <w:t>三、培训经费</w:t>
      </w:r>
    </w:p>
    <w:p>
      <w:pPr>
        <w:pStyle w:val="6"/>
        <w:spacing w:after="0" w:line="550" w:lineRule="exact"/>
        <w:ind w:firstLine="680"/>
        <w:jc w:val="both"/>
        <w:rPr>
          <w:rStyle w:val="7"/>
          <w:rFonts w:hint="default" w:ascii="仿宋" w:hAnsi="仿宋" w:eastAsia="仿宋" w:cs="仿宋"/>
          <w:color w:val="auto"/>
          <w:sz w:val="32"/>
          <w:szCs w:val="32"/>
        </w:rPr>
      </w:pPr>
      <w:r>
        <w:rPr>
          <w:rStyle w:val="7"/>
          <w:rFonts w:ascii="仿宋" w:hAnsi="仿宋" w:eastAsia="仿宋" w:cs="仿宋"/>
          <w:color w:val="auto"/>
          <w:sz w:val="32"/>
          <w:szCs w:val="32"/>
        </w:rPr>
        <w:t>职业院校教师素质提高</w:t>
      </w:r>
      <w:r>
        <w:rPr>
          <w:rStyle w:val="7"/>
          <w:rFonts w:ascii="仿宋" w:hAnsi="仿宋" w:eastAsia="仿宋" w:cs="仿宋"/>
          <w:color w:val="auto"/>
          <w:sz w:val="32"/>
          <w:szCs w:val="32"/>
          <w:lang w:val="en-US"/>
        </w:rPr>
        <w:t>计划</w:t>
      </w:r>
      <w:r>
        <w:rPr>
          <w:rStyle w:val="7"/>
          <w:rFonts w:ascii="仿宋" w:hAnsi="仿宋" w:eastAsia="仿宋" w:cs="仿宋"/>
          <w:color w:val="auto"/>
          <w:sz w:val="32"/>
          <w:szCs w:val="32"/>
        </w:rPr>
        <w:t>国家级培训经费由中央奖补专项资金支持，主要用于补助教师培训（企业实践）期间直接发生的各项费用支出。包括师资费、住宿费、伙食费、培训场地费、设备租赁费、培训资料费、交通费等。参训学员往返交通费等由所在单位承担。</w:t>
      </w:r>
    </w:p>
    <w:p>
      <w:pPr>
        <w:pStyle w:val="6"/>
        <w:spacing w:after="0" w:line="550" w:lineRule="exact"/>
        <w:ind w:firstLine="680"/>
        <w:jc w:val="both"/>
        <w:rPr>
          <w:rStyle w:val="7"/>
          <w:rFonts w:hint="default" w:ascii="仿宋" w:hAnsi="仿宋" w:eastAsia="仿宋" w:cs="仿宋"/>
          <w:color w:val="auto"/>
          <w:sz w:val="32"/>
          <w:szCs w:val="32"/>
        </w:rPr>
      </w:pPr>
      <w:r>
        <w:rPr>
          <w:rStyle w:val="7"/>
          <w:rFonts w:ascii="仿宋" w:hAnsi="仿宋" w:eastAsia="仿宋" w:cs="仿宋"/>
          <w:color w:val="auto"/>
          <w:sz w:val="32"/>
          <w:szCs w:val="32"/>
        </w:rPr>
        <w:t>项目承担机构要严格遵循教育部《职业院校教师素质提高计划项目管理办法》（教师厅〔20</w:t>
      </w:r>
      <w:r>
        <w:rPr>
          <w:rStyle w:val="7"/>
          <w:rFonts w:ascii="仿宋" w:hAnsi="仿宋" w:eastAsia="仿宋" w:cs="仿宋"/>
          <w:color w:val="auto"/>
          <w:sz w:val="32"/>
          <w:szCs w:val="32"/>
          <w:lang w:val="en-US"/>
        </w:rPr>
        <w:t>17</w:t>
      </w:r>
      <w:r>
        <w:rPr>
          <w:rStyle w:val="7"/>
          <w:rFonts w:ascii="仿宋" w:hAnsi="仿宋" w:eastAsia="仿宋" w:cs="仿宋"/>
          <w:color w:val="auto"/>
          <w:sz w:val="32"/>
          <w:szCs w:val="32"/>
        </w:rPr>
        <w:t>〕</w:t>
      </w:r>
      <w:r>
        <w:rPr>
          <w:rStyle w:val="7"/>
          <w:rFonts w:ascii="仿宋" w:hAnsi="仿宋" w:eastAsia="仿宋" w:cs="仿宋"/>
          <w:color w:val="auto"/>
          <w:sz w:val="32"/>
          <w:szCs w:val="32"/>
          <w:lang w:val="en-US"/>
        </w:rPr>
        <w:t>3号</w:t>
      </w:r>
      <w:r>
        <w:rPr>
          <w:rStyle w:val="7"/>
          <w:rFonts w:ascii="仿宋" w:hAnsi="仿宋" w:eastAsia="仿宋" w:cs="仿宋"/>
          <w:color w:val="auto"/>
          <w:sz w:val="32"/>
          <w:szCs w:val="32"/>
        </w:rPr>
        <w:t>）以</w:t>
      </w:r>
      <w:bookmarkStart w:id="0" w:name="_GoBack"/>
      <w:r>
        <w:rPr>
          <w:rStyle w:val="7"/>
          <w:rFonts w:ascii="仿宋" w:hAnsi="仿宋" w:eastAsia="仿宋" w:cs="仿宋"/>
          <w:color w:val="auto"/>
          <w:sz w:val="32"/>
          <w:szCs w:val="32"/>
        </w:rPr>
        <w:t>及</w:t>
      </w:r>
      <w:r>
        <w:rPr>
          <w:rStyle w:val="7"/>
          <w:rFonts w:hint="eastAsia" w:ascii="仿宋" w:hAnsi="仿宋" w:eastAsia="仿宋" w:cs="仿宋"/>
          <w:color w:val="auto"/>
          <w:sz w:val="32"/>
          <w:szCs w:val="32"/>
        </w:rPr>
        <w:t>河北省教育厅</w:t>
      </w:r>
      <w:r>
        <w:rPr>
          <w:rStyle w:val="7"/>
          <w:rFonts w:hint="eastAsia" w:ascii="仿宋" w:hAnsi="仿宋" w:eastAsia="仿宋" w:cs="仿宋"/>
          <w:color w:val="auto"/>
          <w:sz w:val="32"/>
          <w:szCs w:val="32"/>
          <w:lang w:eastAsia="zh-CN"/>
        </w:rPr>
        <w:t>《</w:t>
      </w:r>
      <w:r>
        <w:rPr>
          <w:rStyle w:val="7"/>
          <w:rFonts w:hint="eastAsia" w:ascii="仿宋" w:hAnsi="仿宋" w:eastAsia="仿宋" w:cs="仿宋"/>
          <w:color w:val="auto"/>
          <w:sz w:val="32"/>
          <w:szCs w:val="32"/>
        </w:rPr>
        <w:t>关于规范全省中小学幼儿园和职业院校教师培训经费管理使用的通知</w:t>
      </w:r>
      <w:r>
        <w:rPr>
          <w:rStyle w:val="7"/>
          <w:rFonts w:hint="eastAsia" w:ascii="仿宋" w:hAnsi="仿宋" w:eastAsia="仿宋" w:cs="仿宋"/>
          <w:color w:val="auto"/>
          <w:sz w:val="32"/>
          <w:szCs w:val="32"/>
          <w:lang w:eastAsia="zh-CN"/>
        </w:rPr>
        <w:t>》（</w:t>
      </w:r>
      <w:r>
        <w:rPr>
          <w:rStyle w:val="7"/>
          <w:rFonts w:hint="eastAsia" w:ascii="仿宋" w:hAnsi="仿宋" w:eastAsia="仿宋" w:cs="仿宋"/>
          <w:color w:val="auto"/>
          <w:sz w:val="32"/>
          <w:szCs w:val="32"/>
        </w:rPr>
        <w:t>冀教财〔2020〕25 号</w:t>
      </w:r>
      <w:r>
        <w:rPr>
          <w:rStyle w:val="7"/>
          <w:rFonts w:hint="eastAsia" w:ascii="仿宋" w:hAnsi="仿宋" w:eastAsia="仿宋" w:cs="仿宋"/>
          <w:color w:val="auto"/>
          <w:sz w:val="32"/>
          <w:szCs w:val="32"/>
          <w:lang w:eastAsia="zh-CN"/>
        </w:rPr>
        <w:t>）</w:t>
      </w:r>
      <w:r>
        <w:rPr>
          <w:rStyle w:val="7"/>
          <w:rFonts w:ascii="仿宋" w:hAnsi="仿宋" w:eastAsia="仿宋" w:cs="仿宋"/>
          <w:color w:val="auto"/>
          <w:sz w:val="32"/>
          <w:szCs w:val="32"/>
        </w:rPr>
        <w:t>，严格经费</w:t>
      </w:r>
      <w:bookmarkEnd w:id="0"/>
      <w:r>
        <w:rPr>
          <w:rStyle w:val="7"/>
          <w:rFonts w:ascii="仿宋" w:hAnsi="仿宋" w:eastAsia="仿宋" w:cs="仿宋"/>
          <w:color w:val="auto"/>
          <w:sz w:val="32"/>
          <w:szCs w:val="32"/>
        </w:rPr>
        <w:t>支出，确保财政补助资金专账管理，专款专用，不得用于弥补其他资金缺口，不得以管理费等名义截留、挪用。省教育厅将会同有关部门适时对项目实施情况、经费使用及绩效情况进行检查评估。</w:t>
      </w:r>
    </w:p>
    <w:p>
      <w:pPr>
        <w:spacing w:line="550" w:lineRule="exact"/>
        <w:ind w:firstLine="800" w:firstLineChars="250"/>
        <w:jc w:val="both"/>
        <w:rPr>
          <w:rStyle w:val="7"/>
          <w:rFonts w:hint="default" w:ascii="黑体" w:hAnsi="黑体" w:eastAsia="黑体" w:cs="仿宋"/>
          <w:color w:val="auto"/>
          <w:sz w:val="32"/>
          <w:szCs w:val="32"/>
        </w:rPr>
      </w:pPr>
      <w:r>
        <w:rPr>
          <w:rStyle w:val="7"/>
          <w:rFonts w:ascii="黑体" w:hAnsi="黑体" w:eastAsia="黑体" w:cs="黑体"/>
          <w:bCs/>
          <w:color w:val="auto"/>
          <w:sz w:val="32"/>
          <w:szCs w:val="32"/>
        </w:rPr>
        <w:t>四、</w:t>
      </w:r>
      <w:r>
        <w:rPr>
          <w:rStyle w:val="7"/>
          <w:rFonts w:ascii="黑体" w:hAnsi="黑体" w:eastAsia="黑体" w:cs="仿宋"/>
          <w:color w:val="auto"/>
          <w:sz w:val="32"/>
          <w:szCs w:val="32"/>
        </w:rPr>
        <w:t>工作程序</w:t>
      </w:r>
    </w:p>
    <w:p>
      <w:pPr>
        <w:pStyle w:val="6"/>
        <w:tabs>
          <w:tab w:val="left" w:pos="1600"/>
        </w:tabs>
        <w:spacing w:after="0" w:line="550" w:lineRule="exact"/>
        <w:ind w:firstLine="640" w:firstLineChars="200"/>
        <w:jc w:val="both"/>
        <w:rPr>
          <w:rStyle w:val="7"/>
          <w:rFonts w:hint="eastAsia" w:ascii="楷体" w:hAnsi="楷体" w:eastAsia="楷体" w:cs="楷体"/>
          <w:color w:val="auto"/>
          <w:sz w:val="32"/>
          <w:szCs w:val="32"/>
          <w:highlight w:val="none"/>
          <w:lang w:eastAsia="zh-CN"/>
        </w:rPr>
      </w:pPr>
      <w:r>
        <w:rPr>
          <w:rStyle w:val="7"/>
          <w:rFonts w:ascii="楷体" w:hAnsi="楷体" w:eastAsia="楷体" w:cs="楷体"/>
          <w:color w:val="auto"/>
          <w:sz w:val="32"/>
          <w:szCs w:val="32"/>
          <w:highlight w:val="none"/>
        </w:rPr>
        <w:t>（一）</w:t>
      </w:r>
      <w:r>
        <w:rPr>
          <w:rStyle w:val="7"/>
          <w:rFonts w:hint="eastAsia" w:ascii="楷体" w:hAnsi="楷体" w:eastAsia="楷体" w:cs="楷体"/>
          <w:color w:val="auto"/>
          <w:sz w:val="32"/>
          <w:szCs w:val="32"/>
          <w:highlight w:val="none"/>
          <w:lang w:eastAsia="zh-CN"/>
        </w:rPr>
        <w:t>项目实施方案审核备案</w:t>
      </w:r>
    </w:p>
    <w:p>
      <w:pPr>
        <w:pStyle w:val="6"/>
        <w:shd w:val="clear" w:color="auto" w:fill="FFFFFF"/>
        <w:spacing w:after="0" w:line="550" w:lineRule="exact"/>
        <w:ind w:firstLine="680"/>
        <w:jc w:val="both"/>
        <w:rPr>
          <w:rStyle w:val="7"/>
          <w:rFonts w:hint="default" w:ascii="仿宋" w:hAnsi="仿宋" w:eastAsia="仿宋" w:cs="仿宋"/>
          <w:color w:val="auto"/>
          <w:sz w:val="32"/>
          <w:szCs w:val="32"/>
          <w:highlight w:val="none"/>
          <w:lang w:val="en-US" w:eastAsia="zh-CN"/>
        </w:rPr>
      </w:pPr>
      <w:r>
        <w:rPr>
          <w:rStyle w:val="7"/>
          <w:rFonts w:hint="eastAsia" w:ascii="仿宋" w:hAnsi="仿宋" w:eastAsia="仿宋" w:cs="仿宋"/>
          <w:color w:val="auto"/>
          <w:sz w:val="32"/>
          <w:szCs w:val="32"/>
          <w:highlight w:val="none"/>
          <w:lang w:val="en-US" w:eastAsia="zh-CN"/>
        </w:rPr>
        <w:t>培训机构要进一步优化实施方案，并发送项目办邮箱审核报备。审核备案一般须在开班前30天完成。为确保2021年所有国家级培训项目按期完成，所有项目实施方案审核备案截止时间为2022年5月31日。</w:t>
      </w:r>
    </w:p>
    <w:p>
      <w:pPr>
        <w:pStyle w:val="6"/>
        <w:tabs>
          <w:tab w:val="left" w:pos="1600"/>
        </w:tabs>
        <w:spacing w:after="0" w:line="550" w:lineRule="exact"/>
        <w:ind w:firstLine="640" w:firstLineChars="200"/>
        <w:jc w:val="both"/>
        <w:rPr>
          <w:rStyle w:val="7"/>
          <w:rFonts w:hint="default" w:ascii="楷体" w:hAnsi="楷体" w:eastAsia="楷体" w:cs="楷体"/>
          <w:color w:val="auto"/>
          <w:sz w:val="32"/>
          <w:szCs w:val="32"/>
        </w:rPr>
      </w:pPr>
      <w:r>
        <w:rPr>
          <w:rStyle w:val="7"/>
          <w:rFonts w:hint="eastAsia" w:ascii="楷体" w:hAnsi="楷体" w:eastAsia="楷体" w:cs="楷体"/>
          <w:color w:val="auto"/>
          <w:sz w:val="32"/>
          <w:szCs w:val="32"/>
          <w:lang w:eastAsia="zh-CN"/>
        </w:rPr>
        <w:t>（二）</w:t>
      </w:r>
      <w:r>
        <w:rPr>
          <w:rStyle w:val="7"/>
          <w:rFonts w:ascii="楷体" w:hAnsi="楷体" w:eastAsia="楷体" w:cs="楷体"/>
          <w:color w:val="auto"/>
          <w:sz w:val="32"/>
          <w:szCs w:val="32"/>
        </w:rPr>
        <w:t>提交项目开班通知</w:t>
      </w:r>
    </w:p>
    <w:p>
      <w:pPr>
        <w:pStyle w:val="6"/>
        <w:tabs>
          <w:tab w:val="left" w:pos="1600"/>
        </w:tabs>
        <w:spacing w:after="0" w:line="550" w:lineRule="exact"/>
        <w:ind w:firstLine="640" w:firstLineChars="200"/>
        <w:jc w:val="both"/>
        <w:rPr>
          <w:rStyle w:val="7"/>
          <w:rFonts w:hint="default" w:ascii="仿宋" w:hAnsi="仿宋" w:eastAsia="仿宋" w:cs="仿宋"/>
          <w:color w:val="auto"/>
          <w:sz w:val="32"/>
          <w:szCs w:val="32"/>
          <w:lang w:val="en-US"/>
        </w:rPr>
      </w:pPr>
      <w:r>
        <w:rPr>
          <w:rStyle w:val="7"/>
          <w:rFonts w:ascii="仿宋" w:hAnsi="仿宋" w:eastAsia="仿宋" w:cs="仿宋"/>
          <w:color w:val="auto"/>
          <w:sz w:val="32"/>
          <w:szCs w:val="32"/>
          <w:lang w:val="en-US"/>
        </w:rPr>
        <w:t>2021年国家级培训项目</w:t>
      </w:r>
      <w:r>
        <w:rPr>
          <w:rStyle w:val="7"/>
          <w:rFonts w:ascii="仿宋" w:hAnsi="仿宋" w:eastAsia="仿宋" w:cs="仿宋"/>
          <w:color w:val="auto"/>
          <w:sz w:val="32"/>
          <w:szCs w:val="32"/>
        </w:rPr>
        <w:t>应在202</w:t>
      </w:r>
      <w:r>
        <w:rPr>
          <w:rStyle w:val="7"/>
          <w:rFonts w:ascii="仿宋" w:hAnsi="仿宋" w:eastAsia="仿宋" w:cs="仿宋"/>
          <w:color w:val="auto"/>
          <w:sz w:val="32"/>
          <w:szCs w:val="32"/>
          <w:lang w:val="en-US"/>
        </w:rPr>
        <w:t>2</w:t>
      </w:r>
      <w:r>
        <w:rPr>
          <w:rStyle w:val="7"/>
          <w:rFonts w:ascii="仿宋" w:hAnsi="仿宋" w:eastAsia="仿宋" w:cs="仿宋"/>
          <w:color w:val="auto"/>
          <w:sz w:val="32"/>
          <w:szCs w:val="32"/>
        </w:rPr>
        <w:t>年1月20日至202</w:t>
      </w:r>
      <w:r>
        <w:rPr>
          <w:rStyle w:val="7"/>
          <w:rFonts w:ascii="仿宋" w:hAnsi="仿宋" w:eastAsia="仿宋" w:cs="仿宋"/>
          <w:color w:val="auto"/>
          <w:sz w:val="32"/>
          <w:szCs w:val="32"/>
          <w:lang w:val="en-US"/>
        </w:rPr>
        <w:t>2</w:t>
      </w:r>
      <w:r>
        <w:rPr>
          <w:rStyle w:val="7"/>
          <w:rFonts w:ascii="仿宋" w:hAnsi="仿宋" w:eastAsia="仿宋" w:cs="仿宋"/>
          <w:color w:val="auto"/>
          <w:sz w:val="32"/>
          <w:szCs w:val="32"/>
        </w:rPr>
        <w:t>年</w:t>
      </w:r>
      <w:r>
        <w:rPr>
          <w:rStyle w:val="7"/>
          <w:rFonts w:hint="eastAsia" w:ascii="仿宋" w:hAnsi="仿宋" w:eastAsia="仿宋" w:cs="仿宋"/>
          <w:color w:val="auto"/>
          <w:sz w:val="32"/>
          <w:szCs w:val="32"/>
          <w:lang w:val="en-US" w:eastAsia="zh-CN"/>
        </w:rPr>
        <w:t>8</w:t>
      </w:r>
      <w:r>
        <w:rPr>
          <w:rStyle w:val="7"/>
          <w:rFonts w:ascii="仿宋" w:hAnsi="仿宋" w:eastAsia="仿宋" w:cs="仿宋"/>
          <w:color w:val="auto"/>
          <w:sz w:val="32"/>
          <w:szCs w:val="32"/>
        </w:rPr>
        <w:t>月31日之间</w:t>
      </w:r>
      <w:r>
        <w:rPr>
          <w:rStyle w:val="7"/>
          <w:rFonts w:ascii="仿宋" w:hAnsi="仿宋" w:eastAsia="仿宋" w:cs="仿宋"/>
          <w:color w:val="auto"/>
          <w:sz w:val="32"/>
          <w:szCs w:val="32"/>
          <w:lang w:val="en-US"/>
        </w:rPr>
        <w:t>全部完成。</w:t>
      </w:r>
      <w:r>
        <w:rPr>
          <w:rStyle w:val="7"/>
          <w:rFonts w:ascii="仿宋" w:hAnsi="仿宋" w:eastAsia="仿宋" w:cs="仿宋"/>
          <w:color w:val="auto"/>
          <w:sz w:val="32"/>
          <w:szCs w:val="32"/>
        </w:rPr>
        <w:t>项目承担机构要在开班前一周将项目开班通知</w:t>
      </w:r>
      <w:r>
        <w:rPr>
          <w:rStyle w:val="7"/>
          <w:rFonts w:hint="eastAsia" w:ascii="仿宋" w:hAnsi="仿宋" w:eastAsia="仿宋" w:cs="仿宋"/>
          <w:color w:val="auto"/>
          <w:sz w:val="32"/>
          <w:szCs w:val="32"/>
          <w:lang w:eastAsia="zh-CN"/>
        </w:rPr>
        <w:t>（</w:t>
      </w:r>
      <w:r>
        <w:rPr>
          <w:rStyle w:val="7"/>
          <w:rFonts w:hint="eastAsia" w:ascii="仿宋" w:hAnsi="仿宋" w:eastAsia="仿宋" w:cs="仿宋"/>
          <w:color w:val="auto"/>
          <w:sz w:val="32"/>
          <w:szCs w:val="32"/>
          <w:lang w:val="en-US" w:eastAsia="zh-CN"/>
        </w:rPr>
        <w:t>PDF文件</w:t>
      </w:r>
      <w:r>
        <w:rPr>
          <w:rStyle w:val="7"/>
          <w:rFonts w:hint="eastAsia" w:ascii="仿宋" w:hAnsi="仿宋" w:eastAsia="仿宋" w:cs="仿宋"/>
          <w:color w:val="auto"/>
          <w:sz w:val="32"/>
          <w:szCs w:val="32"/>
          <w:lang w:eastAsia="zh-CN"/>
        </w:rPr>
        <w:t>）</w:t>
      </w:r>
      <w:r>
        <w:rPr>
          <w:rStyle w:val="7"/>
          <w:rFonts w:ascii="仿宋" w:hAnsi="仿宋" w:eastAsia="仿宋" w:cs="仿宋"/>
          <w:color w:val="auto"/>
          <w:sz w:val="32"/>
          <w:szCs w:val="32"/>
          <w:lang w:val="en-US"/>
        </w:rPr>
        <w:t>上传</w:t>
      </w:r>
      <w:r>
        <w:rPr>
          <w:rStyle w:val="7"/>
          <w:rFonts w:ascii="仿宋" w:hAnsi="仿宋" w:eastAsia="仿宋" w:cs="仿宋"/>
          <w:color w:val="auto"/>
          <w:sz w:val="32"/>
          <w:szCs w:val="32"/>
        </w:rPr>
        <w:t>至</w:t>
      </w:r>
      <w:r>
        <w:rPr>
          <w:rStyle w:val="7"/>
          <w:rFonts w:ascii="仿宋" w:hAnsi="仿宋" w:eastAsia="仿宋" w:cs="仿宋"/>
          <w:color w:val="auto"/>
          <w:sz w:val="32"/>
          <w:szCs w:val="32"/>
          <w:highlight w:val="none"/>
          <w:lang w:val="en-US"/>
        </w:rPr>
        <w:t>2021年河北省国培机构钉钉群（群号</w:t>
      </w:r>
      <w:r>
        <w:rPr>
          <w:rFonts w:ascii="仿宋" w:hAnsi="仿宋" w:eastAsia="仿宋" w:cs="仿宋"/>
          <w:sz w:val="32"/>
          <w:szCs w:val="32"/>
          <w:highlight w:val="none"/>
          <w:shd w:val="clear" w:color="auto" w:fill="FFFFFF"/>
        </w:rPr>
        <w:t>35329646）</w:t>
      </w:r>
      <w:r>
        <w:rPr>
          <w:rStyle w:val="7"/>
          <w:rFonts w:ascii="仿宋" w:hAnsi="仿宋" w:eastAsia="仿宋" w:cs="仿宋"/>
          <w:color w:val="auto"/>
          <w:sz w:val="32"/>
          <w:szCs w:val="32"/>
          <w:highlight w:val="none"/>
          <w:lang w:val="en-US"/>
        </w:rPr>
        <w:t>/文件/</w:t>
      </w:r>
      <w:r>
        <w:rPr>
          <w:rStyle w:val="7"/>
          <w:rFonts w:hint="eastAsia" w:ascii="仿宋" w:hAnsi="仿宋" w:eastAsia="仿宋" w:cs="仿宋"/>
          <w:color w:val="auto"/>
          <w:sz w:val="32"/>
          <w:szCs w:val="32"/>
          <w:highlight w:val="none"/>
          <w:lang w:val="en-US" w:eastAsia="zh-CN"/>
        </w:rPr>
        <w:t>“</w:t>
      </w:r>
      <w:r>
        <w:rPr>
          <w:rStyle w:val="7"/>
          <w:rFonts w:ascii="仿宋" w:hAnsi="仿宋" w:eastAsia="仿宋" w:cs="仿宋"/>
          <w:color w:val="auto"/>
          <w:sz w:val="32"/>
          <w:szCs w:val="32"/>
          <w:highlight w:val="none"/>
          <w:lang w:val="en-US"/>
        </w:rPr>
        <w:t>河北省2021年国培项目开班通知</w:t>
      </w:r>
      <w:r>
        <w:rPr>
          <w:rStyle w:val="7"/>
          <w:rFonts w:hint="eastAsia" w:ascii="仿宋" w:hAnsi="仿宋" w:eastAsia="仿宋" w:cs="仿宋"/>
          <w:color w:val="auto"/>
          <w:sz w:val="32"/>
          <w:szCs w:val="32"/>
          <w:highlight w:val="none"/>
          <w:lang w:val="en-US" w:eastAsia="zh-CN"/>
        </w:rPr>
        <w:t>”文件夹</w:t>
      </w:r>
      <w:r>
        <w:rPr>
          <w:rStyle w:val="7"/>
          <w:rFonts w:ascii="仿宋" w:hAnsi="仿宋" w:eastAsia="仿宋" w:cs="仿宋"/>
          <w:color w:val="auto"/>
          <w:sz w:val="32"/>
          <w:szCs w:val="32"/>
          <w:highlight w:val="none"/>
          <w:lang w:val="en-US"/>
        </w:rPr>
        <w:t>（</w:t>
      </w:r>
      <w:r>
        <w:rPr>
          <w:rStyle w:val="7"/>
          <w:rFonts w:hint="eastAsia" w:ascii="仿宋" w:hAnsi="仿宋" w:eastAsia="仿宋" w:cs="仿宋"/>
          <w:color w:val="auto"/>
          <w:sz w:val="32"/>
          <w:szCs w:val="32"/>
          <w:highlight w:val="none"/>
          <w:lang w:val="en-US" w:eastAsia="zh-CN"/>
        </w:rPr>
        <w:t>文件</w:t>
      </w:r>
      <w:r>
        <w:rPr>
          <w:rStyle w:val="7"/>
          <w:rFonts w:ascii="仿宋" w:hAnsi="仿宋" w:eastAsia="仿宋" w:cs="仿宋"/>
          <w:color w:val="auto"/>
          <w:sz w:val="32"/>
          <w:szCs w:val="32"/>
          <w:highlight w:val="none"/>
          <w:lang w:val="en-US"/>
        </w:rPr>
        <w:t>须按照项目编号命名）</w:t>
      </w:r>
      <w:r>
        <w:rPr>
          <w:rStyle w:val="7"/>
          <w:rFonts w:hint="eastAsia" w:ascii="仿宋" w:hAnsi="仿宋" w:eastAsia="仿宋" w:cs="仿宋"/>
          <w:color w:val="auto"/>
          <w:sz w:val="32"/>
          <w:szCs w:val="32"/>
          <w:highlight w:val="none"/>
          <w:lang w:val="en-US" w:eastAsia="zh-CN"/>
        </w:rPr>
        <w:t>。</w:t>
      </w:r>
      <w:r>
        <w:rPr>
          <w:rStyle w:val="7"/>
          <w:rFonts w:ascii="仿宋" w:hAnsi="仿宋" w:eastAsia="仿宋" w:cs="仿宋"/>
          <w:color w:val="auto"/>
          <w:sz w:val="32"/>
          <w:szCs w:val="32"/>
          <w:lang w:val="en-US"/>
        </w:rPr>
        <w:t>培训时长须严格遵照国家级培训项目信息表（附件1）规定的培训天数及学时数。</w:t>
      </w:r>
    </w:p>
    <w:p>
      <w:pPr>
        <w:pStyle w:val="6"/>
        <w:tabs>
          <w:tab w:val="left" w:pos="1600"/>
        </w:tabs>
        <w:spacing w:after="0" w:line="550" w:lineRule="exact"/>
        <w:ind w:firstLine="640" w:firstLineChars="200"/>
        <w:jc w:val="both"/>
        <w:rPr>
          <w:rStyle w:val="7"/>
          <w:rFonts w:hint="default" w:ascii="楷体" w:hAnsi="楷体" w:eastAsia="楷体" w:cs="楷体"/>
          <w:color w:val="auto"/>
          <w:sz w:val="32"/>
          <w:szCs w:val="32"/>
        </w:rPr>
      </w:pPr>
      <w:r>
        <w:rPr>
          <w:rStyle w:val="7"/>
          <w:rFonts w:ascii="楷体" w:hAnsi="楷体" w:eastAsia="楷体" w:cs="楷体"/>
          <w:color w:val="auto"/>
          <w:sz w:val="32"/>
          <w:szCs w:val="32"/>
        </w:rPr>
        <w:t>（</w:t>
      </w:r>
      <w:r>
        <w:rPr>
          <w:rStyle w:val="7"/>
          <w:rFonts w:hint="eastAsia" w:ascii="楷体" w:hAnsi="楷体" w:eastAsia="楷体" w:cs="楷体"/>
          <w:color w:val="auto"/>
          <w:sz w:val="32"/>
          <w:szCs w:val="32"/>
          <w:lang w:eastAsia="zh-CN"/>
        </w:rPr>
        <w:t>三</w:t>
      </w:r>
      <w:r>
        <w:rPr>
          <w:rStyle w:val="7"/>
          <w:rFonts w:ascii="楷体" w:hAnsi="楷体" w:eastAsia="楷体" w:cs="楷体"/>
          <w:color w:val="auto"/>
          <w:sz w:val="32"/>
          <w:szCs w:val="32"/>
        </w:rPr>
        <w:t>）发布编班管理</w:t>
      </w:r>
    </w:p>
    <w:p>
      <w:pPr>
        <w:ind w:firstLine="640" w:firstLineChars="200"/>
        <w:rPr>
          <w:rStyle w:val="7"/>
          <w:rFonts w:hint="default" w:ascii="仿宋" w:hAnsi="仿宋" w:eastAsia="仿宋" w:cs="仿宋"/>
          <w:color w:val="auto"/>
          <w:sz w:val="32"/>
          <w:szCs w:val="32"/>
        </w:rPr>
      </w:pPr>
      <w:r>
        <w:rPr>
          <w:rStyle w:val="7"/>
          <w:rFonts w:ascii="仿宋" w:hAnsi="仿宋" w:eastAsia="仿宋" w:cs="仿宋"/>
          <w:color w:val="auto"/>
          <w:sz w:val="32"/>
          <w:szCs w:val="32"/>
        </w:rPr>
        <w:t>项目承担机构在</w:t>
      </w:r>
      <w:r>
        <w:rPr>
          <w:rStyle w:val="7"/>
          <w:rFonts w:ascii="仿宋" w:hAnsi="仿宋" w:eastAsia="仿宋" w:cs="仿宋"/>
          <w:color w:val="auto"/>
          <w:sz w:val="32"/>
          <w:szCs w:val="32"/>
          <w:highlight w:val="none"/>
          <w:lang w:val="en-US"/>
        </w:rPr>
        <w:t>2022年3</w:t>
      </w:r>
      <w:r>
        <w:rPr>
          <w:rStyle w:val="7"/>
          <w:rFonts w:ascii="仿宋" w:hAnsi="仿宋" w:eastAsia="仿宋" w:cs="仿宋"/>
          <w:color w:val="auto"/>
          <w:sz w:val="32"/>
          <w:szCs w:val="32"/>
          <w:highlight w:val="none"/>
        </w:rPr>
        <w:t>月</w:t>
      </w:r>
      <w:r>
        <w:rPr>
          <w:rStyle w:val="7"/>
          <w:rFonts w:ascii="仿宋" w:hAnsi="仿宋" w:eastAsia="仿宋" w:cs="仿宋"/>
          <w:color w:val="auto"/>
          <w:sz w:val="32"/>
          <w:szCs w:val="32"/>
          <w:highlight w:val="none"/>
          <w:lang w:val="en-US"/>
        </w:rPr>
        <w:t>8</w:t>
      </w:r>
      <w:r>
        <w:rPr>
          <w:rStyle w:val="7"/>
          <w:rFonts w:ascii="仿宋" w:hAnsi="仿宋" w:eastAsia="仿宋" w:cs="仿宋"/>
          <w:color w:val="auto"/>
          <w:sz w:val="32"/>
          <w:szCs w:val="32"/>
          <w:highlight w:val="none"/>
        </w:rPr>
        <w:t>日至</w:t>
      </w:r>
      <w:r>
        <w:rPr>
          <w:rStyle w:val="7"/>
          <w:rFonts w:ascii="仿宋" w:hAnsi="仿宋" w:eastAsia="仿宋" w:cs="仿宋"/>
          <w:color w:val="auto"/>
          <w:sz w:val="32"/>
          <w:szCs w:val="32"/>
          <w:highlight w:val="none"/>
          <w:lang w:val="en-US"/>
        </w:rPr>
        <w:t>11</w:t>
      </w:r>
      <w:r>
        <w:rPr>
          <w:rStyle w:val="7"/>
          <w:rFonts w:ascii="仿宋" w:hAnsi="仿宋" w:eastAsia="仿宋" w:cs="仿宋"/>
          <w:color w:val="auto"/>
          <w:sz w:val="32"/>
          <w:szCs w:val="32"/>
          <w:highlight w:val="none"/>
        </w:rPr>
        <w:t>日</w:t>
      </w:r>
      <w:r>
        <w:rPr>
          <w:rStyle w:val="7"/>
          <w:rFonts w:ascii="仿宋" w:hAnsi="仿宋" w:eastAsia="仿宋" w:cs="仿宋"/>
          <w:color w:val="auto"/>
          <w:sz w:val="32"/>
          <w:szCs w:val="32"/>
        </w:rPr>
        <w:t>登录教育部职教师资培训管理系统</w:t>
      </w:r>
      <w:r>
        <w:rPr>
          <w:rStyle w:val="7"/>
          <w:rFonts w:hint="eastAsia" w:ascii="仿宋" w:hAnsi="仿宋" w:eastAsia="仿宋" w:cs="仿宋"/>
          <w:color w:val="auto"/>
          <w:sz w:val="32"/>
          <w:szCs w:val="32"/>
          <w:lang w:eastAsia="zh-CN"/>
        </w:rPr>
        <w:t>（</w:t>
      </w:r>
      <w:r>
        <w:rPr>
          <w:rStyle w:val="7"/>
          <w:rFonts w:hint="eastAsia" w:ascii="仿宋" w:hAnsi="仿宋" w:eastAsia="仿宋" w:cs="仿宋"/>
          <w:color w:val="auto"/>
          <w:sz w:val="32"/>
          <w:szCs w:val="32"/>
        </w:rPr>
        <w:t>职业院校教师素质提高计划信息化服务平台网址</w:t>
      </w:r>
      <w:r>
        <w:rPr>
          <w:rStyle w:val="7"/>
          <w:rFonts w:ascii="仿宋" w:hAnsi="仿宋" w:eastAsia="仿宋" w:cs="仿宋"/>
          <w:color w:val="auto"/>
          <w:sz w:val="30"/>
          <w:szCs w:val="30"/>
        </w:rPr>
        <w:fldChar w:fldCharType="begin"/>
      </w:r>
      <w:r>
        <w:rPr>
          <w:rStyle w:val="7"/>
          <w:rFonts w:ascii="仿宋" w:hAnsi="仿宋" w:eastAsia="仿宋" w:cs="仿宋"/>
          <w:color w:val="auto"/>
          <w:sz w:val="30"/>
          <w:szCs w:val="30"/>
        </w:rPr>
        <w:instrText xml:space="preserve"> HYPERLINK "http://202.113.245.38:8280/train/login.jsp" </w:instrText>
      </w:r>
      <w:r>
        <w:rPr>
          <w:rStyle w:val="7"/>
          <w:rFonts w:ascii="仿宋" w:hAnsi="仿宋" w:eastAsia="仿宋" w:cs="仿宋"/>
          <w:color w:val="auto"/>
          <w:sz w:val="30"/>
          <w:szCs w:val="30"/>
        </w:rPr>
        <w:fldChar w:fldCharType="separate"/>
      </w:r>
      <w:r>
        <w:rPr>
          <w:rStyle w:val="7"/>
          <w:rFonts w:ascii="仿宋" w:hAnsi="仿宋" w:eastAsia="仿宋" w:cs="仿宋"/>
          <w:color w:val="auto"/>
          <w:sz w:val="30"/>
          <w:szCs w:val="30"/>
        </w:rPr>
        <w:t>http://202.113.245.38:8280/train/login.jsp</w:t>
      </w:r>
      <w:r>
        <w:rPr>
          <w:rStyle w:val="7"/>
          <w:rFonts w:ascii="仿宋" w:hAnsi="仿宋" w:eastAsia="仿宋" w:cs="仿宋"/>
          <w:color w:val="auto"/>
          <w:sz w:val="30"/>
          <w:szCs w:val="30"/>
        </w:rPr>
        <w:fldChar w:fldCharType="end"/>
      </w:r>
      <w:r>
        <w:rPr>
          <w:rStyle w:val="7"/>
          <w:rFonts w:hint="eastAsia" w:ascii="仿宋" w:hAnsi="仿宋" w:eastAsia="仿宋" w:cs="仿宋"/>
          <w:color w:val="auto"/>
          <w:sz w:val="32"/>
          <w:szCs w:val="32"/>
          <w:lang w:eastAsia="zh-CN"/>
        </w:rPr>
        <w:t>）</w:t>
      </w:r>
      <w:r>
        <w:rPr>
          <w:rStyle w:val="7"/>
          <w:rFonts w:ascii="仿宋" w:hAnsi="仿宋" w:eastAsia="仿宋" w:cs="仿宋"/>
          <w:color w:val="auto"/>
          <w:sz w:val="32"/>
          <w:szCs w:val="32"/>
        </w:rPr>
        <w:t>，按要求完成编班工作（国培系统操作说明见附件</w:t>
      </w:r>
      <w:r>
        <w:rPr>
          <w:rStyle w:val="7"/>
          <w:rFonts w:ascii="仿宋" w:hAnsi="仿宋" w:eastAsia="仿宋" w:cs="仿宋"/>
          <w:color w:val="auto"/>
          <w:sz w:val="32"/>
          <w:szCs w:val="32"/>
          <w:lang w:val="en-US"/>
        </w:rPr>
        <w:t>3</w:t>
      </w:r>
      <w:r>
        <w:rPr>
          <w:rStyle w:val="7"/>
          <w:rFonts w:ascii="仿宋" w:hAnsi="仿宋" w:eastAsia="仿宋" w:cs="仿宋"/>
          <w:color w:val="auto"/>
          <w:sz w:val="32"/>
          <w:szCs w:val="32"/>
        </w:rPr>
        <w:t>）。</w:t>
      </w:r>
    </w:p>
    <w:p>
      <w:pPr>
        <w:pStyle w:val="6"/>
        <w:tabs>
          <w:tab w:val="left" w:pos="1600"/>
        </w:tabs>
        <w:spacing w:after="0" w:line="550" w:lineRule="exact"/>
        <w:ind w:firstLine="640" w:firstLineChars="200"/>
        <w:jc w:val="both"/>
        <w:rPr>
          <w:rStyle w:val="7"/>
          <w:rFonts w:hint="default" w:ascii="楷体" w:hAnsi="楷体" w:eastAsia="楷体" w:cs="楷体"/>
          <w:color w:val="auto"/>
          <w:sz w:val="32"/>
          <w:szCs w:val="32"/>
        </w:rPr>
      </w:pPr>
      <w:r>
        <w:rPr>
          <w:rStyle w:val="7"/>
          <w:rFonts w:ascii="楷体" w:hAnsi="楷体" w:eastAsia="楷体" w:cs="楷体"/>
          <w:color w:val="auto"/>
          <w:sz w:val="32"/>
          <w:szCs w:val="32"/>
        </w:rPr>
        <w:t>（</w:t>
      </w:r>
      <w:r>
        <w:rPr>
          <w:rStyle w:val="7"/>
          <w:rFonts w:hint="eastAsia" w:ascii="楷体" w:hAnsi="楷体" w:eastAsia="楷体" w:cs="楷体"/>
          <w:color w:val="auto"/>
          <w:sz w:val="32"/>
          <w:szCs w:val="32"/>
          <w:lang w:eastAsia="zh-CN"/>
        </w:rPr>
        <w:t>四</w:t>
      </w:r>
      <w:r>
        <w:rPr>
          <w:rStyle w:val="7"/>
          <w:rFonts w:ascii="楷体" w:hAnsi="楷体" w:eastAsia="楷体" w:cs="楷体"/>
          <w:color w:val="auto"/>
          <w:sz w:val="32"/>
          <w:szCs w:val="32"/>
        </w:rPr>
        <w:t>）学员报名</w:t>
      </w:r>
    </w:p>
    <w:p>
      <w:pPr>
        <w:pStyle w:val="6"/>
        <w:tabs>
          <w:tab w:val="left" w:pos="1600"/>
        </w:tabs>
        <w:spacing w:after="0" w:line="550" w:lineRule="exact"/>
        <w:ind w:firstLine="640" w:firstLineChars="200"/>
        <w:jc w:val="both"/>
        <w:rPr>
          <w:rStyle w:val="7"/>
          <w:rFonts w:hint="default" w:ascii="仿宋" w:hAnsi="仿宋" w:eastAsia="仿宋" w:cs="仿宋"/>
          <w:color w:val="auto"/>
          <w:sz w:val="32"/>
          <w:szCs w:val="32"/>
          <w:lang w:val="en-US"/>
        </w:rPr>
      </w:pPr>
      <w:r>
        <w:rPr>
          <w:rStyle w:val="7"/>
          <w:rFonts w:ascii="仿宋" w:hAnsi="仿宋" w:eastAsia="仿宋" w:cs="仿宋"/>
          <w:color w:val="auto"/>
          <w:sz w:val="32"/>
          <w:szCs w:val="32"/>
        </w:rPr>
        <w:t>学员登录教育部职教师资培训管理系统，注册报名。</w:t>
      </w:r>
      <w:r>
        <w:rPr>
          <w:rFonts w:ascii="仿宋" w:hAnsi="仿宋" w:eastAsia="仿宋"/>
          <w:color w:val="auto"/>
          <w:kern w:val="2"/>
          <w:sz w:val="32"/>
          <w:szCs w:val="32"/>
          <w:lang w:val="en-US"/>
        </w:rPr>
        <w:t>集中报名时间为</w:t>
      </w:r>
      <w:r>
        <w:rPr>
          <w:rStyle w:val="7"/>
          <w:rFonts w:ascii="仿宋" w:hAnsi="仿宋" w:eastAsia="仿宋" w:cs="仿宋"/>
          <w:color w:val="auto"/>
          <w:sz w:val="32"/>
          <w:szCs w:val="32"/>
          <w:lang w:val="en-US"/>
        </w:rPr>
        <w:t>2022年3月12日至25日。</w:t>
      </w:r>
    </w:p>
    <w:p>
      <w:pPr>
        <w:spacing w:line="550" w:lineRule="exact"/>
        <w:ind w:firstLine="640" w:firstLineChars="200"/>
        <w:jc w:val="both"/>
        <w:rPr>
          <w:rStyle w:val="7"/>
          <w:rFonts w:hint="default" w:ascii="楷体" w:hAnsi="楷体" w:eastAsia="楷体" w:cs="楷体"/>
          <w:color w:val="auto"/>
          <w:sz w:val="32"/>
          <w:szCs w:val="32"/>
          <w:lang w:val="en-US"/>
        </w:rPr>
      </w:pPr>
      <w:r>
        <w:rPr>
          <w:rStyle w:val="7"/>
          <w:rFonts w:ascii="楷体" w:hAnsi="楷体" w:eastAsia="楷体" w:cs="楷体"/>
          <w:color w:val="auto"/>
          <w:sz w:val="32"/>
          <w:szCs w:val="32"/>
          <w:lang w:val="en-US"/>
        </w:rPr>
        <w:t>（</w:t>
      </w:r>
      <w:r>
        <w:rPr>
          <w:rStyle w:val="7"/>
          <w:rFonts w:hint="eastAsia" w:ascii="楷体" w:hAnsi="楷体" w:eastAsia="楷体" w:cs="楷体"/>
          <w:color w:val="auto"/>
          <w:sz w:val="32"/>
          <w:szCs w:val="32"/>
          <w:lang w:val="en-US" w:eastAsia="zh-CN"/>
        </w:rPr>
        <w:t>五</w:t>
      </w:r>
      <w:r>
        <w:rPr>
          <w:rStyle w:val="7"/>
          <w:rFonts w:ascii="楷体" w:hAnsi="楷体" w:eastAsia="楷体" w:cs="楷体"/>
          <w:color w:val="auto"/>
          <w:sz w:val="32"/>
          <w:szCs w:val="32"/>
          <w:lang w:val="en-US"/>
        </w:rPr>
        <w:t>）报名审核</w:t>
      </w:r>
    </w:p>
    <w:p>
      <w:pPr>
        <w:spacing w:line="550" w:lineRule="exact"/>
        <w:ind w:firstLine="640" w:firstLineChars="200"/>
        <w:jc w:val="both"/>
        <w:rPr>
          <w:rFonts w:hint="default" w:ascii="仿宋" w:hAnsi="仿宋" w:eastAsia="仿宋"/>
          <w:color w:val="auto"/>
          <w:kern w:val="2"/>
          <w:sz w:val="32"/>
          <w:szCs w:val="32"/>
          <w:lang w:val="en-US"/>
        </w:rPr>
      </w:pPr>
      <w:r>
        <w:rPr>
          <w:rFonts w:ascii="仿宋" w:hAnsi="仿宋" w:eastAsia="仿宋"/>
          <w:color w:val="auto"/>
          <w:kern w:val="2"/>
          <w:sz w:val="32"/>
          <w:szCs w:val="32"/>
          <w:lang w:val="en-US"/>
        </w:rPr>
        <w:t>市教育行政部门、</w:t>
      </w:r>
      <w:r>
        <w:rPr>
          <w:rFonts w:ascii="仿宋" w:hAnsi="仿宋" w:eastAsia="仿宋"/>
          <w:color w:val="auto"/>
          <w:sz w:val="32"/>
          <w:szCs w:val="32"/>
        </w:rPr>
        <w:t>省职教师资培训</w:t>
      </w:r>
      <w:r>
        <w:rPr>
          <w:rFonts w:ascii="仿宋" w:hAnsi="仿宋" w:eastAsia="仿宋"/>
          <w:color w:val="auto"/>
          <w:kern w:val="2"/>
          <w:sz w:val="32"/>
          <w:szCs w:val="32"/>
          <w:lang w:val="en-US"/>
        </w:rPr>
        <w:t>项目办在</w:t>
      </w:r>
      <w:r>
        <w:rPr>
          <w:rStyle w:val="7"/>
          <w:rFonts w:ascii="仿宋" w:hAnsi="仿宋" w:eastAsia="仿宋" w:cs="仿宋"/>
          <w:color w:val="auto"/>
          <w:sz w:val="32"/>
          <w:szCs w:val="32"/>
        </w:rPr>
        <w:t>教育部职教</w:t>
      </w:r>
      <w:r>
        <w:rPr>
          <w:rFonts w:ascii="仿宋" w:hAnsi="仿宋" w:eastAsia="仿宋"/>
          <w:color w:val="auto"/>
          <w:kern w:val="2"/>
          <w:sz w:val="32"/>
          <w:szCs w:val="32"/>
          <w:lang w:val="en-US"/>
        </w:rPr>
        <w:t>师资培训管理系统集中审核时间为2022年3月1</w:t>
      </w:r>
      <w:r>
        <w:rPr>
          <w:rFonts w:hint="eastAsia" w:ascii="仿宋" w:hAnsi="仿宋" w:eastAsia="仿宋"/>
          <w:color w:val="auto"/>
          <w:kern w:val="2"/>
          <w:sz w:val="32"/>
          <w:szCs w:val="32"/>
          <w:lang w:val="en-US" w:eastAsia="zh-CN"/>
        </w:rPr>
        <w:t>5</w:t>
      </w:r>
      <w:r>
        <w:rPr>
          <w:rFonts w:ascii="仿宋" w:hAnsi="仿宋" w:eastAsia="仿宋"/>
          <w:color w:val="auto"/>
          <w:kern w:val="2"/>
          <w:sz w:val="32"/>
          <w:szCs w:val="32"/>
          <w:lang w:val="en-US"/>
        </w:rPr>
        <w:t>日至2</w:t>
      </w:r>
      <w:r>
        <w:rPr>
          <w:rFonts w:hint="eastAsia" w:ascii="仿宋" w:hAnsi="仿宋" w:eastAsia="仿宋"/>
          <w:color w:val="auto"/>
          <w:kern w:val="2"/>
          <w:sz w:val="32"/>
          <w:szCs w:val="32"/>
          <w:lang w:val="en-US" w:eastAsia="zh-CN"/>
        </w:rPr>
        <w:t>8</w:t>
      </w:r>
      <w:r>
        <w:rPr>
          <w:rFonts w:ascii="仿宋" w:hAnsi="仿宋" w:eastAsia="仿宋"/>
          <w:color w:val="auto"/>
          <w:kern w:val="2"/>
          <w:sz w:val="32"/>
          <w:szCs w:val="32"/>
          <w:lang w:val="en-US"/>
        </w:rPr>
        <w:t>日。</w:t>
      </w:r>
    </w:p>
    <w:p>
      <w:pPr>
        <w:pStyle w:val="6"/>
        <w:numPr>
          <w:ilvl w:val="0"/>
          <w:numId w:val="0"/>
        </w:numPr>
        <w:tabs>
          <w:tab w:val="left" w:pos="1600"/>
        </w:tabs>
        <w:spacing w:after="0" w:line="550" w:lineRule="exact"/>
        <w:ind w:left="720" w:leftChars="0"/>
        <w:jc w:val="both"/>
        <w:rPr>
          <w:rStyle w:val="7"/>
          <w:rFonts w:hint="default" w:ascii="楷体" w:hAnsi="楷体" w:eastAsia="楷体" w:cs="楷体"/>
          <w:color w:val="auto"/>
          <w:sz w:val="32"/>
          <w:szCs w:val="32"/>
          <w:lang w:val="en-US"/>
        </w:rPr>
      </w:pPr>
      <w:r>
        <w:rPr>
          <w:rStyle w:val="7"/>
          <w:rFonts w:hint="eastAsia" w:ascii="楷体" w:hAnsi="楷体" w:eastAsia="楷体" w:cs="楷体"/>
          <w:color w:val="auto"/>
          <w:sz w:val="32"/>
          <w:szCs w:val="32"/>
          <w:lang w:val="en-US" w:eastAsia="zh-CN"/>
        </w:rPr>
        <w:t>（六）学员参训</w:t>
      </w:r>
    </w:p>
    <w:p>
      <w:pPr>
        <w:pStyle w:val="6"/>
        <w:tabs>
          <w:tab w:val="left" w:pos="1600"/>
        </w:tabs>
        <w:spacing w:after="0" w:line="550" w:lineRule="exact"/>
        <w:jc w:val="both"/>
        <w:rPr>
          <w:rStyle w:val="7"/>
          <w:rFonts w:hint="default" w:ascii="仿宋" w:hAnsi="仿宋" w:eastAsia="仿宋" w:cs="仿宋"/>
          <w:color w:val="auto"/>
          <w:sz w:val="32"/>
          <w:szCs w:val="32"/>
          <w:lang w:val="en-US"/>
        </w:rPr>
      </w:pPr>
      <w:r>
        <w:rPr>
          <w:rStyle w:val="7"/>
          <w:rFonts w:ascii="仿宋" w:hAnsi="仿宋" w:eastAsia="仿宋" w:cs="仿宋"/>
          <w:color w:val="auto"/>
          <w:sz w:val="32"/>
          <w:szCs w:val="32"/>
          <w:lang w:val="en-US"/>
        </w:rPr>
        <w:t xml:space="preserve">    开班前一周，项目承担机构要按照学员报名信息通知学员按时参训。学员因特殊原因不能参加培训的，需所在单位向市教育行政部门提出申请，由市教育行政部门安排换人参训。</w:t>
      </w:r>
    </w:p>
    <w:p>
      <w:pPr>
        <w:pStyle w:val="6"/>
        <w:tabs>
          <w:tab w:val="left" w:pos="1600"/>
        </w:tabs>
        <w:spacing w:after="0" w:line="550" w:lineRule="exact"/>
        <w:ind w:firstLine="640" w:firstLineChars="200"/>
        <w:jc w:val="both"/>
        <w:rPr>
          <w:rStyle w:val="7"/>
          <w:rFonts w:hint="default" w:ascii="楷体" w:hAnsi="楷体" w:eastAsia="楷体" w:cs="仿宋"/>
          <w:color w:val="auto"/>
          <w:sz w:val="32"/>
          <w:szCs w:val="32"/>
          <w:lang w:val="en-US"/>
        </w:rPr>
      </w:pPr>
      <w:r>
        <w:rPr>
          <w:rStyle w:val="7"/>
          <w:rFonts w:ascii="楷体" w:hAnsi="楷体" w:eastAsia="楷体" w:cs="仿宋"/>
          <w:color w:val="auto"/>
          <w:sz w:val="32"/>
          <w:szCs w:val="32"/>
          <w:lang w:val="en-US"/>
        </w:rPr>
        <w:t>（</w:t>
      </w:r>
      <w:r>
        <w:rPr>
          <w:rStyle w:val="7"/>
          <w:rFonts w:hint="eastAsia" w:ascii="楷体" w:hAnsi="楷体" w:eastAsia="楷体" w:cs="仿宋"/>
          <w:color w:val="auto"/>
          <w:sz w:val="32"/>
          <w:szCs w:val="32"/>
          <w:lang w:val="en-US" w:eastAsia="zh-CN"/>
        </w:rPr>
        <w:t>七</w:t>
      </w:r>
      <w:r>
        <w:rPr>
          <w:rStyle w:val="7"/>
          <w:rFonts w:ascii="楷体" w:hAnsi="楷体" w:eastAsia="楷体" w:cs="仿宋"/>
          <w:color w:val="auto"/>
          <w:sz w:val="32"/>
          <w:szCs w:val="32"/>
          <w:lang w:val="en-US"/>
        </w:rPr>
        <w:t>）其他事项</w:t>
      </w:r>
    </w:p>
    <w:p>
      <w:pPr>
        <w:pStyle w:val="6"/>
        <w:tabs>
          <w:tab w:val="left" w:pos="1600"/>
        </w:tabs>
        <w:spacing w:after="0" w:line="550" w:lineRule="exact"/>
        <w:ind w:firstLine="640" w:firstLineChars="200"/>
        <w:jc w:val="both"/>
        <w:rPr>
          <w:rStyle w:val="7"/>
          <w:rFonts w:hint="default" w:ascii="仿宋" w:hAnsi="仿宋" w:eastAsia="仿宋" w:cs="仿宋"/>
          <w:color w:val="auto"/>
          <w:sz w:val="32"/>
          <w:szCs w:val="32"/>
          <w:highlight w:val="none"/>
          <w:lang w:val="en-US"/>
        </w:rPr>
      </w:pPr>
      <w:r>
        <w:rPr>
          <w:rStyle w:val="7"/>
          <w:rFonts w:hint="eastAsia" w:ascii="仿宋" w:hAnsi="仿宋" w:eastAsia="仿宋" w:cs="仿宋"/>
          <w:color w:val="auto"/>
          <w:sz w:val="32"/>
          <w:szCs w:val="32"/>
          <w:lang w:val="en-US" w:eastAsia="zh-CN"/>
        </w:rPr>
        <w:t>1.</w:t>
      </w:r>
      <w:r>
        <w:rPr>
          <w:rStyle w:val="7"/>
          <w:rFonts w:ascii="仿宋" w:hAnsi="仿宋" w:eastAsia="仿宋" w:cs="仿宋"/>
          <w:color w:val="auto"/>
          <w:sz w:val="32"/>
          <w:szCs w:val="32"/>
          <w:lang w:val="en-US"/>
        </w:rPr>
        <w:t>双师型名师（名匠）工作室和技艺技能传承创新平台</w:t>
      </w:r>
      <w:r>
        <w:rPr>
          <w:rStyle w:val="7"/>
          <w:rFonts w:hint="eastAsia" w:ascii="仿宋" w:hAnsi="仿宋" w:eastAsia="仿宋" w:cs="仿宋"/>
          <w:color w:val="auto"/>
          <w:sz w:val="32"/>
          <w:szCs w:val="32"/>
          <w:lang w:val="en-US" w:eastAsia="zh-CN"/>
        </w:rPr>
        <w:t>项目所包含的</w:t>
      </w:r>
      <w:r>
        <w:rPr>
          <w:rStyle w:val="7"/>
          <w:rFonts w:ascii="仿宋" w:hAnsi="仿宋" w:eastAsia="仿宋" w:cs="仿宋"/>
          <w:color w:val="auto"/>
          <w:sz w:val="32"/>
          <w:szCs w:val="32"/>
          <w:lang w:val="en-US"/>
        </w:rPr>
        <w:t>国家级、省级团队共同体</w:t>
      </w:r>
      <w:r>
        <w:rPr>
          <w:rStyle w:val="7"/>
          <w:rFonts w:hint="eastAsia" w:ascii="仿宋" w:hAnsi="仿宋" w:eastAsia="仿宋" w:cs="仿宋"/>
          <w:color w:val="auto"/>
          <w:sz w:val="32"/>
          <w:szCs w:val="32"/>
          <w:lang w:val="en-US" w:eastAsia="zh-CN"/>
        </w:rPr>
        <w:t>研修（</w:t>
      </w:r>
      <w:r>
        <w:rPr>
          <w:rStyle w:val="7"/>
          <w:rFonts w:ascii="仿宋" w:hAnsi="仿宋" w:eastAsia="仿宋" w:cs="仿宋"/>
          <w:color w:val="auto"/>
          <w:sz w:val="32"/>
          <w:szCs w:val="32"/>
          <w:lang w:val="en-US"/>
        </w:rPr>
        <w:t>项目</w:t>
      </w:r>
      <w:r>
        <w:rPr>
          <w:rStyle w:val="7"/>
          <w:rFonts w:hint="eastAsia" w:ascii="仿宋" w:hAnsi="仿宋" w:eastAsia="仿宋" w:cs="仿宋"/>
          <w:color w:val="auto"/>
          <w:sz w:val="32"/>
          <w:szCs w:val="32"/>
          <w:lang w:val="en-US" w:eastAsia="zh-CN"/>
        </w:rPr>
        <w:t>编号</w:t>
      </w:r>
      <w:r>
        <w:rPr>
          <w:rStyle w:val="7"/>
          <w:rFonts w:ascii="仿宋" w:hAnsi="仿宋" w:eastAsia="仿宋" w:cs="仿宋"/>
          <w:color w:val="auto"/>
          <w:sz w:val="32"/>
          <w:szCs w:val="32"/>
          <w:lang w:val="en-US"/>
        </w:rPr>
        <w:t>189-213</w:t>
      </w:r>
      <w:r>
        <w:rPr>
          <w:rStyle w:val="7"/>
          <w:rFonts w:hint="eastAsia" w:ascii="仿宋" w:hAnsi="仿宋" w:eastAsia="仿宋" w:cs="仿宋"/>
          <w:color w:val="auto"/>
          <w:sz w:val="32"/>
          <w:szCs w:val="32"/>
          <w:lang w:val="en-US" w:eastAsia="zh-CN"/>
        </w:rPr>
        <w:t>）</w:t>
      </w:r>
      <w:r>
        <w:rPr>
          <w:rStyle w:val="7"/>
          <w:rFonts w:ascii="仿宋" w:hAnsi="仿宋" w:eastAsia="仿宋" w:cs="仿宋"/>
          <w:color w:val="auto"/>
          <w:sz w:val="32"/>
          <w:szCs w:val="32"/>
          <w:lang w:val="en-US"/>
        </w:rPr>
        <w:t>，</w:t>
      </w:r>
      <w:r>
        <w:rPr>
          <w:rFonts w:ascii="仿宋" w:hAnsi="仿宋" w:eastAsia="仿宋" w:cs="仿宋"/>
          <w:color w:val="auto"/>
          <w:sz w:val="32"/>
          <w:szCs w:val="32"/>
          <w:highlight w:val="none"/>
          <w:lang w:val="en-US"/>
        </w:rPr>
        <w:t>省级职业教育教师教学创新团队建设项目</w:t>
      </w:r>
      <w:r>
        <w:rPr>
          <w:rFonts w:hint="eastAsia" w:ascii="仿宋" w:hAnsi="仿宋" w:eastAsia="仿宋" w:cs="仿宋"/>
          <w:color w:val="auto"/>
          <w:sz w:val="32"/>
          <w:szCs w:val="32"/>
          <w:highlight w:val="none"/>
          <w:lang w:val="en-US" w:eastAsia="zh-CN"/>
        </w:rPr>
        <w:t>应与</w:t>
      </w:r>
      <w:r>
        <w:rPr>
          <w:rFonts w:ascii="仿宋" w:hAnsi="仿宋" w:eastAsia="仿宋"/>
          <w:color w:val="auto"/>
          <w:sz w:val="32"/>
          <w:szCs w:val="32"/>
          <w:highlight w:val="none"/>
        </w:rPr>
        <w:t>省</w:t>
      </w:r>
      <w:r>
        <w:rPr>
          <w:rFonts w:hint="eastAsia" w:ascii="仿宋" w:hAnsi="仿宋" w:eastAsia="仿宋"/>
          <w:color w:val="auto"/>
          <w:sz w:val="32"/>
          <w:szCs w:val="32"/>
          <w:highlight w:val="none"/>
          <w:lang w:eastAsia="zh-CN"/>
        </w:rPr>
        <w:t>教学创新团队建设工作相关负责人沟通后实施。</w:t>
      </w:r>
    </w:p>
    <w:p>
      <w:pPr>
        <w:pStyle w:val="6"/>
        <w:tabs>
          <w:tab w:val="left" w:pos="1600"/>
        </w:tabs>
        <w:spacing w:after="0" w:line="550" w:lineRule="exact"/>
        <w:ind w:firstLine="640" w:firstLineChars="200"/>
        <w:jc w:val="both"/>
        <w:rPr>
          <w:rStyle w:val="7"/>
          <w:rFonts w:hint="eastAsia" w:ascii="仿宋" w:hAnsi="仿宋" w:eastAsia="仿宋" w:cs="仿宋"/>
          <w:color w:val="auto"/>
          <w:sz w:val="32"/>
          <w:szCs w:val="32"/>
          <w:highlight w:val="none"/>
          <w:lang w:val="en-US" w:eastAsia="zh-CN"/>
        </w:rPr>
      </w:pPr>
      <w:r>
        <w:rPr>
          <w:rStyle w:val="7"/>
          <w:rFonts w:ascii="仿宋" w:hAnsi="仿宋" w:eastAsia="仿宋" w:cs="仿宋"/>
          <w:color w:val="auto"/>
          <w:sz w:val="32"/>
          <w:szCs w:val="32"/>
          <w:highlight w:val="none"/>
          <w:lang w:val="en-US"/>
        </w:rPr>
        <w:t>2.</w:t>
      </w:r>
      <w:r>
        <w:rPr>
          <w:rFonts w:ascii="仿宋" w:hAnsi="仿宋" w:eastAsia="仿宋" w:cs="仿宋"/>
          <w:sz w:val="32"/>
          <w:szCs w:val="32"/>
          <w:highlight w:val="none"/>
          <w:lang w:val="en-US"/>
        </w:rPr>
        <w:t>产业导师特聘项目</w:t>
      </w:r>
      <w:r>
        <w:rPr>
          <w:rFonts w:hint="eastAsia" w:ascii="仿宋" w:hAnsi="仿宋" w:eastAsia="仿宋" w:cs="仿宋"/>
          <w:sz w:val="32"/>
          <w:szCs w:val="32"/>
          <w:highlight w:val="none"/>
          <w:lang w:val="en-US" w:eastAsia="zh-CN"/>
        </w:rPr>
        <w:t>（项目编号237-258）</w:t>
      </w:r>
      <w:r>
        <w:rPr>
          <w:rFonts w:ascii="仿宋" w:hAnsi="仿宋" w:eastAsia="仿宋" w:cs="仿宋"/>
          <w:sz w:val="32"/>
          <w:szCs w:val="32"/>
          <w:highlight w:val="none"/>
          <w:lang w:val="en-US"/>
        </w:rPr>
        <w:t>由承办单位根据项目要求和实际需要拟定本年度实施方案</w:t>
      </w:r>
      <w:r>
        <w:rPr>
          <w:rFonts w:hint="eastAsia" w:ascii="仿宋" w:hAnsi="仿宋" w:eastAsia="仿宋" w:cs="仿宋"/>
          <w:sz w:val="32"/>
          <w:szCs w:val="32"/>
          <w:highlight w:val="none"/>
          <w:lang w:val="en-US" w:eastAsia="zh-CN"/>
        </w:rPr>
        <w:t>组织落实</w:t>
      </w:r>
      <w:r>
        <w:rPr>
          <w:rFonts w:ascii="仿宋" w:hAnsi="仿宋" w:eastAsia="仿宋" w:cs="仿宋"/>
          <w:sz w:val="32"/>
          <w:szCs w:val="32"/>
          <w:highlight w:val="none"/>
          <w:lang w:val="en-US"/>
        </w:rPr>
        <w:t>，</w:t>
      </w:r>
      <w:r>
        <w:rPr>
          <w:rFonts w:hint="eastAsia" w:ascii="仿宋" w:hAnsi="仿宋" w:eastAsia="仿宋" w:cs="仿宋"/>
          <w:sz w:val="32"/>
          <w:szCs w:val="32"/>
          <w:highlight w:val="none"/>
          <w:lang w:val="en-US" w:eastAsia="zh-CN"/>
        </w:rPr>
        <w:t>并</w:t>
      </w:r>
      <w:r>
        <w:rPr>
          <w:rFonts w:ascii="仿宋" w:hAnsi="仿宋" w:eastAsia="仿宋" w:cs="仿宋"/>
          <w:sz w:val="32"/>
          <w:szCs w:val="32"/>
          <w:highlight w:val="none"/>
          <w:lang w:val="en-US"/>
        </w:rPr>
        <w:t>提交项目办</w:t>
      </w:r>
      <w:r>
        <w:rPr>
          <w:rFonts w:hint="eastAsia" w:ascii="仿宋" w:hAnsi="仿宋" w:eastAsia="仿宋" w:cs="仿宋"/>
          <w:sz w:val="32"/>
          <w:szCs w:val="32"/>
          <w:highlight w:val="none"/>
          <w:lang w:val="en-US" w:eastAsia="zh-CN"/>
        </w:rPr>
        <w:t>备案</w:t>
      </w:r>
      <w:r>
        <w:rPr>
          <w:rFonts w:ascii="仿宋" w:hAnsi="仿宋" w:eastAsia="仿宋" w:cs="仿宋"/>
          <w:sz w:val="32"/>
          <w:szCs w:val="32"/>
          <w:highlight w:val="none"/>
          <w:lang w:val="en-US"/>
        </w:rPr>
        <w:t>。</w:t>
      </w:r>
    </w:p>
    <w:p>
      <w:pPr>
        <w:pStyle w:val="6"/>
        <w:tabs>
          <w:tab w:val="left" w:pos="1600"/>
        </w:tabs>
        <w:spacing w:after="0" w:line="550" w:lineRule="exact"/>
        <w:ind w:firstLine="640" w:firstLineChars="200"/>
        <w:jc w:val="both"/>
        <w:rPr>
          <w:rStyle w:val="7"/>
          <w:rFonts w:hint="default" w:ascii="仿宋" w:hAnsi="仿宋" w:eastAsia="仿宋" w:cs="仿宋"/>
          <w:color w:val="auto"/>
          <w:sz w:val="32"/>
          <w:szCs w:val="32"/>
          <w:lang w:val="en-US"/>
        </w:rPr>
      </w:pPr>
      <w:r>
        <w:rPr>
          <w:rStyle w:val="7"/>
          <w:rFonts w:ascii="仿宋" w:hAnsi="仿宋" w:eastAsia="仿宋" w:cs="仿宋"/>
          <w:color w:val="auto"/>
          <w:sz w:val="32"/>
          <w:szCs w:val="32"/>
          <w:lang w:val="en-US"/>
        </w:rPr>
        <w:t>3.其余项目名额分配，在各地市国培项目计划名额预填报基础上，由项目办统一发布后执行。</w:t>
      </w:r>
    </w:p>
    <w:p>
      <w:pPr>
        <w:pStyle w:val="6"/>
        <w:spacing w:after="0" w:line="550" w:lineRule="exact"/>
        <w:ind w:firstLine="640" w:firstLineChars="200"/>
        <w:jc w:val="both"/>
        <w:rPr>
          <w:rStyle w:val="7"/>
          <w:rFonts w:hint="default" w:ascii="黑体" w:hAnsi="黑体" w:eastAsia="黑体" w:cs="黑体"/>
          <w:bCs/>
          <w:color w:val="auto"/>
          <w:sz w:val="32"/>
          <w:szCs w:val="32"/>
        </w:rPr>
      </w:pPr>
      <w:r>
        <w:rPr>
          <w:rStyle w:val="7"/>
          <w:rFonts w:ascii="黑体" w:hAnsi="黑体" w:eastAsia="黑体" w:cs="仿宋"/>
          <w:color w:val="auto"/>
          <w:sz w:val="32"/>
          <w:szCs w:val="32"/>
        </w:rPr>
        <w:t>五、</w:t>
      </w:r>
      <w:r>
        <w:rPr>
          <w:rStyle w:val="7"/>
          <w:rFonts w:ascii="黑体" w:hAnsi="黑体" w:eastAsia="黑体" w:cs="黑体"/>
          <w:bCs/>
          <w:color w:val="auto"/>
          <w:sz w:val="32"/>
          <w:szCs w:val="32"/>
        </w:rPr>
        <w:t>工作要求</w:t>
      </w:r>
    </w:p>
    <w:p>
      <w:pPr>
        <w:spacing w:line="550" w:lineRule="exact"/>
        <w:ind w:firstLine="640" w:firstLineChars="200"/>
        <w:jc w:val="both"/>
        <w:rPr>
          <w:rStyle w:val="7"/>
          <w:rFonts w:hint="default" w:ascii="仿宋" w:hAnsi="仿宋" w:eastAsia="仿宋" w:cs="黑体"/>
          <w:bCs/>
          <w:color w:val="auto"/>
          <w:sz w:val="32"/>
          <w:szCs w:val="32"/>
        </w:rPr>
      </w:pPr>
      <w:r>
        <w:rPr>
          <w:rStyle w:val="7"/>
          <w:rFonts w:ascii="仿宋" w:hAnsi="仿宋" w:eastAsia="仿宋" w:cs="黑体"/>
          <w:bCs/>
          <w:color w:val="auto"/>
          <w:sz w:val="32"/>
          <w:szCs w:val="32"/>
        </w:rPr>
        <w:t>项目实施应严格遵循《河北省职业院校教师素质提高计划项目管理制度》（冀教职成函</w:t>
      </w:r>
      <w:r>
        <w:rPr>
          <w:rFonts w:ascii="仿宋" w:hAnsi="仿宋" w:eastAsia="仿宋" w:cs="仿宋"/>
          <w:bCs/>
          <w:color w:val="auto"/>
          <w:sz w:val="32"/>
          <w:szCs w:val="32"/>
        </w:rPr>
        <w:t>〔20</w:t>
      </w:r>
      <w:r>
        <w:rPr>
          <w:rFonts w:ascii="仿宋" w:hAnsi="仿宋" w:eastAsia="仿宋" w:cs="仿宋"/>
          <w:bCs/>
          <w:color w:val="auto"/>
          <w:sz w:val="32"/>
          <w:szCs w:val="32"/>
          <w:lang w:val="en-US"/>
        </w:rPr>
        <w:t>18</w:t>
      </w:r>
      <w:r>
        <w:rPr>
          <w:rFonts w:ascii="仿宋" w:hAnsi="仿宋" w:eastAsia="仿宋" w:cs="仿宋"/>
          <w:bCs/>
          <w:color w:val="auto"/>
          <w:sz w:val="32"/>
          <w:szCs w:val="32"/>
        </w:rPr>
        <w:t>〕</w:t>
      </w:r>
      <w:r>
        <w:rPr>
          <w:rStyle w:val="7"/>
          <w:rFonts w:hint="default" w:ascii="仿宋" w:hAnsi="仿宋" w:eastAsia="仿宋" w:cs="黑体"/>
          <w:bCs/>
          <w:color w:val="auto"/>
          <w:sz w:val="32"/>
          <w:szCs w:val="32"/>
        </w:rPr>
        <w:t>10</w:t>
      </w:r>
      <w:r>
        <w:rPr>
          <w:rStyle w:val="7"/>
          <w:rFonts w:ascii="仿宋" w:hAnsi="仿宋" w:eastAsia="仿宋" w:cs="黑体"/>
          <w:bCs/>
          <w:color w:val="auto"/>
          <w:sz w:val="32"/>
          <w:szCs w:val="32"/>
        </w:rPr>
        <w:t>号）。</w:t>
      </w:r>
    </w:p>
    <w:p>
      <w:pPr>
        <w:spacing w:line="550" w:lineRule="exact"/>
        <w:ind w:firstLine="640" w:firstLineChars="200"/>
        <w:jc w:val="both"/>
        <w:rPr>
          <w:rFonts w:hint="default" w:ascii="仿宋" w:hAnsi="仿宋" w:eastAsia="仿宋"/>
          <w:color w:val="auto"/>
          <w:sz w:val="32"/>
          <w:szCs w:val="32"/>
        </w:rPr>
      </w:pPr>
      <w:r>
        <w:rPr>
          <w:rFonts w:ascii="楷体" w:hAnsi="楷体" w:eastAsia="楷体" w:cs="楷体"/>
          <w:color w:val="auto"/>
          <w:sz w:val="32"/>
          <w:szCs w:val="32"/>
        </w:rPr>
        <w:t>（一）</w:t>
      </w:r>
      <w:r>
        <w:rPr>
          <w:rFonts w:hint="eastAsia" w:ascii="楷体" w:hAnsi="楷体" w:eastAsia="楷体" w:cs="楷体"/>
          <w:color w:val="auto"/>
          <w:sz w:val="32"/>
          <w:szCs w:val="32"/>
          <w:lang w:val="en-US" w:eastAsia="zh-CN"/>
        </w:rPr>
        <w:t>高质量完成培训任务</w:t>
      </w:r>
      <w:r>
        <w:rPr>
          <w:rFonts w:ascii="楷体" w:hAnsi="楷体" w:eastAsia="楷体" w:cs="楷体"/>
          <w:color w:val="auto"/>
          <w:sz w:val="32"/>
          <w:szCs w:val="32"/>
        </w:rPr>
        <w:t>。</w:t>
      </w:r>
      <w:r>
        <w:rPr>
          <w:rFonts w:ascii="仿宋" w:hAnsi="仿宋" w:eastAsia="仿宋"/>
          <w:color w:val="auto"/>
          <w:sz w:val="32"/>
          <w:szCs w:val="32"/>
        </w:rPr>
        <w:t>项目承担机构要</w:t>
      </w:r>
      <w:r>
        <w:rPr>
          <w:rFonts w:ascii="仿宋" w:hAnsi="仿宋" w:eastAsia="仿宋"/>
          <w:color w:val="auto"/>
          <w:sz w:val="32"/>
          <w:szCs w:val="32"/>
          <w:lang w:val="en-US"/>
        </w:rPr>
        <w:t>对接产业转型升级对技术技能人才要求，适应</w:t>
      </w:r>
      <w:r>
        <w:rPr>
          <w:rFonts w:ascii="仿宋" w:hAnsi="仿宋" w:eastAsia="仿宋"/>
          <w:color w:val="auto"/>
          <w:sz w:val="32"/>
          <w:szCs w:val="32"/>
        </w:rPr>
        <w:t>职业院校教师队伍建设和专业发展，</w:t>
      </w:r>
      <w:r>
        <w:rPr>
          <w:rFonts w:ascii="仿宋" w:hAnsi="仿宋" w:eastAsia="仿宋"/>
          <w:color w:val="auto"/>
          <w:sz w:val="32"/>
          <w:szCs w:val="32"/>
          <w:lang w:val="en-US"/>
        </w:rPr>
        <w:t>深入开展需求</w:t>
      </w:r>
      <w:r>
        <w:rPr>
          <w:rFonts w:ascii="仿宋" w:hAnsi="仿宋" w:eastAsia="仿宋"/>
          <w:color w:val="auto"/>
          <w:sz w:val="32"/>
          <w:szCs w:val="32"/>
        </w:rPr>
        <w:t>诊断，准确把握教师培训需求，科学研制项目实施方案，设定培训主题与目标，优选培训课程内容，创新培训方式方法，确保培训的针对性；落实必要的设施设备、人员、经费等条件保障，高质量</w:t>
      </w:r>
      <w:r>
        <w:rPr>
          <w:rFonts w:ascii="仿宋" w:hAnsi="仿宋" w:eastAsia="仿宋"/>
          <w:color w:val="auto"/>
          <w:sz w:val="32"/>
          <w:szCs w:val="32"/>
          <w:lang w:val="en-US"/>
        </w:rPr>
        <w:t>完成实施</w:t>
      </w:r>
      <w:r>
        <w:rPr>
          <w:rFonts w:ascii="仿宋" w:hAnsi="仿宋" w:eastAsia="仿宋"/>
          <w:color w:val="auto"/>
          <w:sz w:val="32"/>
          <w:szCs w:val="32"/>
        </w:rPr>
        <w:t>任务。</w:t>
      </w:r>
    </w:p>
    <w:p>
      <w:pPr>
        <w:spacing w:line="550" w:lineRule="exact"/>
        <w:ind w:firstLine="640" w:firstLineChars="200"/>
        <w:jc w:val="both"/>
        <w:rPr>
          <w:rFonts w:hint="default" w:ascii="仿宋" w:hAnsi="仿宋" w:eastAsia="仿宋"/>
          <w:color w:val="auto"/>
          <w:sz w:val="32"/>
          <w:szCs w:val="32"/>
        </w:rPr>
      </w:pPr>
      <w:r>
        <w:rPr>
          <w:rFonts w:ascii="楷体" w:hAnsi="楷体" w:eastAsia="楷体" w:cs="楷体"/>
          <w:color w:val="auto"/>
          <w:sz w:val="32"/>
          <w:szCs w:val="32"/>
        </w:rPr>
        <w:t>（二）组织好参训人员。</w:t>
      </w:r>
      <w:r>
        <w:rPr>
          <w:rFonts w:ascii="仿宋" w:hAnsi="仿宋" w:eastAsia="仿宋"/>
          <w:color w:val="auto"/>
          <w:sz w:val="32"/>
          <w:szCs w:val="32"/>
        </w:rPr>
        <w:t>各市教育行政部门负责本区域学员的组织报名工作，积极做好学员选派、参训资格审核等工作。省属职业院校应</w:t>
      </w:r>
      <w:r>
        <w:rPr>
          <w:rFonts w:hint="eastAsia" w:ascii="仿宋" w:hAnsi="仿宋" w:eastAsia="仿宋"/>
          <w:color w:val="auto"/>
          <w:sz w:val="32"/>
          <w:szCs w:val="32"/>
          <w:lang w:val="en-US" w:eastAsia="zh-CN"/>
        </w:rPr>
        <w:t>明确</w:t>
      </w:r>
      <w:r>
        <w:rPr>
          <w:rFonts w:ascii="仿宋" w:hAnsi="仿宋" w:eastAsia="仿宋"/>
          <w:color w:val="auto"/>
          <w:sz w:val="32"/>
          <w:szCs w:val="32"/>
        </w:rPr>
        <w:t>师资培训管理</w:t>
      </w:r>
      <w:r>
        <w:rPr>
          <w:rFonts w:hint="eastAsia" w:ascii="仿宋" w:hAnsi="仿宋" w:eastAsia="仿宋"/>
          <w:color w:val="auto"/>
          <w:sz w:val="32"/>
          <w:szCs w:val="32"/>
          <w:lang w:val="en-US" w:eastAsia="zh-CN"/>
        </w:rPr>
        <w:t>部门确保</w:t>
      </w:r>
      <w:r>
        <w:rPr>
          <w:rFonts w:ascii="仿宋" w:hAnsi="仿宋" w:eastAsia="仿宋"/>
          <w:color w:val="auto"/>
          <w:sz w:val="32"/>
          <w:szCs w:val="32"/>
        </w:rPr>
        <w:t>本校学员的组织报名工作。</w:t>
      </w:r>
    </w:p>
    <w:p>
      <w:pPr>
        <w:spacing w:line="550" w:lineRule="exact"/>
        <w:ind w:firstLine="640" w:firstLineChars="200"/>
        <w:jc w:val="both"/>
        <w:rPr>
          <w:rFonts w:ascii="仿宋" w:hAnsi="仿宋" w:eastAsia="仿宋" w:cs="宋体"/>
          <w:color w:val="auto"/>
          <w:sz w:val="32"/>
          <w:szCs w:val="32"/>
        </w:rPr>
      </w:pPr>
      <w:r>
        <w:rPr>
          <w:rStyle w:val="7"/>
          <w:rFonts w:ascii="楷体" w:hAnsi="楷体" w:eastAsia="楷体" w:cs="楷体"/>
          <w:bCs/>
          <w:color w:val="auto"/>
          <w:sz w:val="32"/>
          <w:szCs w:val="32"/>
        </w:rPr>
        <w:t>（</w:t>
      </w:r>
      <w:r>
        <w:rPr>
          <w:rStyle w:val="7"/>
          <w:rFonts w:hint="eastAsia" w:ascii="楷体" w:hAnsi="楷体" w:eastAsia="楷体" w:cs="楷体"/>
          <w:bCs/>
          <w:color w:val="auto"/>
          <w:sz w:val="32"/>
          <w:szCs w:val="32"/>
          <w:lang w:val="en-US" w:eastAsia="zh-CN"/>
        </w:rPr>
        <w:t>三</w:t>
      </w:r>
      <w:r>
        <w:rPr>
          <w:rStyle w:val="7"/>
          <w:rFonts w:ascii="楷体" w:hAnsi="楷体" w:eastAsia="楷体" w:cs="楷体"/>
          <w:bCs/>
          <w:color w:val="auto"/>
          <w:sz w:val="32"/>
          <w:szCs w:val="32"/>
        </w:rPr>
        <w:t>）</w:t>
      </w:r>
      <w:r>
        <w:rPr>
          <w:rStyle w:val="7"/>
          <w:rFonts w:hint="eastAsia" w:ascii="楷体" w:hAnsi="楷体" w:eastAsia="楷体" w:cs="楷体"/>
          <w:bCs/>
          <w:color w:val="auto"/>
          <w:sz w:val="32"/>
          <w:szCs w:val="32"/>
          <w:lang w:val="en-US" w:eastAsia="zh-CN"/>
        </w:rPr>
        <w:t>遵守培训规章制度</w:t>
      </w:r>
      <w:r>
        <w:rPr>
          <w:rStyle w:val="7"/>
          <w:rFonts w:ascii="楷体" w:hAnsi="楷体" w:eastAsia="楷体" w:cs="楷体"/>
          <w:bCs/>
          <w:color w:val="auto"/>
          <w:sz w:val="32"/>
          <w:szCs w:val="32"/>
        </w:rPr>
        <w:t>。</w:t>
      </w:r>
      <w:r>
        <w:rPr>
          <w:rStyle w:val="7"/>
          <w:rFonts w:ascii="仿宋" w:hAnsi="仿宋" w:eastAsia="仿宋" w:cs="黑体"/>
          <w:bCs/>
          <w:color w:val="auto"/>
          <w:sz w:val="32"/>
          <w:szCs w:val="32"/>
        </w:rPr>
        <w:t>参训学员应在规定时间内完成网上报名工作，按时参训；自觉遵守各项目承担机构制定的规章制度，</w:t>
      </w:r>
      <w:r>
        <w:rPr>
          <w:rStyle w:val="7"/>
          <w:rFonts w:hint="eastAsia" w:ascii="仿宋" w:hAnsi="仿宋" w:eastAsia="仿宋" w:cs="黑体"/>
          <w:bCs/>
          <w:color w:val="auto"/>
          <w:sz w:val="32"/>
          <w:szCs w:val="32"/>
          <w:lang w:val="en-US" w:eastAsia="zh-CN"/>
        </w:rPr>
        <w:t>认真</w:t>
      </w:r>
      <w:r>
        <w:rPr>
          <w:rFonts w:ascii="仿宋" w:hAnsi="仿宋" w:eastAsia="仿宋" w:cs="宋体"/>
          <w:color w:val="auto"/>
          <w:sz w:val="32"/>
          <w:szCs w:val="32"/>
        </w:rPr>
        <w:t>完成培训任务；学以致用、推进培训成果转化，有效改进自身教育教学工作。</w:t>
      </w:r>
    </w:p>
    <w:p>
      <w:pPr>
        <w:spacing w:line="550" w:lineRule="exact"/>
        <w:ind w:firstLine="640" w:firstLineChars="200"/>
        <w:jc w:val="both"/>
        <w:rPr>
          <w:rStyle w:val="7"/>
          <w:rFonts w:hint="default" w:ascii="仿宋" w:hAnsi="仿宋" w:eastAsia="仿宋" w:cs="黑体"/>
          <w:bCs/>
          <w:color w:val="auto"/>
          <w:sz w:val="32"/>
          <w:szCs w:val="32"/>
        </w:rPr>
      </w:pPr>
      <w:r>
        <w:rPr>
          <w:rFonts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ascii="楷体" w:hAnsi="楷体" w:eastAsia="楷体" w:cs="楷体"/>
          <w:color w:val="auto"/>
          <w:sz w:val="32"/>
          <w:szCs w:val="32"/>
        </w:rPr>
        <w:t>）</w:t>
      </w:r>
      <w:r>
        <w:rPr>
          <w:rFonts w:hint="eastAsia" w:ascii="楷体" w:hAnsi="楷体" w:eastAsia="楷体" w:cs="楷体"/>
          <w:color w:val="auto"/>
          <w:sz w:val="32"/>
          <w:szCs w:val="32"/>
          <w:lang w:val="en-US" w:eastAsia="zh-CN"/>
        </w:rPr>
        <w:t>强化训后推广应用</w:t>
      </w:r>
      <w:r>
        <w:rPr>
          <w:rFonts w:ascii="楷体" w:hAnsi="楷体" w:eastAsia="楷体" w:cs="楷体"/>
          <w:color w:val="auto"/>
          <w:sz w:val="32"/>
          <w:szCs w:val="32"/>
        </w:rPr>
        <w:t>。</w:t>
      </w:r>
      <w:r>
        <w:rPr>
          <w:rStyle w:val="7"/>
          <w:rFonts w:ascii="仿宋" w:hAnsi="仿宋" w:eastAsia="仿宋" w:cs="黑体"/>
          <w:color w:val="auto"/>
          <w:sz w:val="32"/>
          <w:szCs w:val="32"/>
        </w:rPr>
        <w:t>职业院校要制定激励政策，支持校长</w:t>
      </w:r>
      <w:r>
        <w:rPr>
          <w:rStyle w:val="7"/>
          <w:rFonts w:hint="eastAsia" w:ascii="仿宋" w:hAnsi="仿宋" w:eastAsia="仿宋" w:cs="黑体"/>
          <w:color w:val="auto"/>
          <w:sz w:val="32"/>
          <w:szCs w:val="32"/>
          <w:lang w:val="en-US" w:eastAsia="zh-CN"/>
        </w:rPr>
        <w:t>书记、骨干教师和优秀管理人员参加</w:t>
      </w:r>
      <w:r>
        <w:rPr>
          <w:rStyle w:val="7"/>
          <w:rFonts w:ascii="仿宋" w:hAnsi="仿宋" w:eastAsia="仿宋" w:cs="黑体"/>
          <w:color w:val="auto"/>
          <w:sz w:val="32"/>
          <w:szCs w:val="32"/>
        </w:rPr>
        <w:t>培训，</w:t>
      </w:r>
      <w:r>
        <w:rPr>
          <w:rStyle w:val="7"/>
          <w:rFonts w:hint="eastAsia" w:ascii="仿宋" w:hAnsi="仿宋" w:eastAsia="仿宋" w:cs="黑体"/>
          <w:color w:val="auto"/>
          <w:sz w:val="32"/>
          <w:szCs w:val="32"/>
          <w:lang w:val="en-US" w:eastAsia="zh-CN"/>
        </w:rPr>
        <w:t>鼓励学员学习</w:t>
      </w:r>
      <w:r>
        <w:rPr>
          <w:rStyle w:val="7"/>
          <w:rFonts w:ascii="仿宋" w:hAnsi="仿宋" w:eastAsia="仿宋" w:cs="黑体"/>
          <w:color w:val="auto"/>
          <w:sz w:val="32"/>
          <w:szCs w:val="32"/>
        </w:rPr>
        <w:t>先进</w:t>
      </w:r>
      <w:r>
        <w:rPr>
          <w:rStyle w:val="7"/>
          <w:rFonts w:hint="eastAsia" w:ascii="仿宋" w:hAnsi="仿宋" w:eastAsia="仿宋" w:cs="黑体"/>
          <w:color w:val="auto"/>
          <w:sz w:val="32"/>
          <w:szCs w:val="32"/>
          <w:lang w:val="en-US" w:eastAsia="zh-CN"/>
        </w:rPr>
        <w:t>的</w:t>
      </w:r>
      <w:r>
        <w:rPr>
          <w:rStyle w:val="7"/>
          <w:rFonts w:ascii="仿宋" w:hAnsi="仿宋" w:eastAsia="仿宋" w:cs="黑体"/>
          <w:color w:val="auto"/>
          <w:sz w:val="32"/>
          <w:szCs w:val="32"/>
        </w:rPr>
        <w:t>教育教学理念</w:t>
      </w:r>
      <w:r>
        <w:rPr>
          <w:rStyle w:val="7"/>
          <w:rFonts w:ascii="仿宋" w:hAnsi="仿宋" w:eastAsia="仿宋" w:cs="黑体"/>
          <w:bCs/>
          <w:color w:val="auto"/>
          <w:sz w:val="32"/>
          <w:szCs w:val="32"/>
        </w:rPr>
        <w:t>、教学方法</w:t>
      </w:r>
      <w:r>
        <w:rPr>
          <w:rStyle w:val="7"/>
          <w:rFonts w:hint="eastAsia" w:ascii="仿宋" w:hAnsi="仿宋" w:eastAsia="仿宋" w:cs="黑体"/>
          <w:bCs/>
          <w:color w:val="auto"/>
          <w:sz w:val="32"/>
          <w:szCs w:val="32"/>
          <w:lang w:val="en-US" w:eastAsia="zh-CN"/>
        </w:rPr>
        <w:t>和</w:t>
      </w:r>
      <w:r>
        <w:rPr>
          <w:rStyle w:val="7"/>
          <w:rFonts w:ascii="仿宋" w:hAnsi="仿宋" w:eastAsia="仿宋" w:cs="黑体"/>
          <w:bCs/>
          <w:color w:val="auto"/>
          <w:sz w:val="32"/>
          <w:szCs w:val="32"/>
        </w:rPr>
        <w:t>专业</w:t>
      </w:r>
      <w:r>
        <w:rPr>
          <w:rStyle w:val="7"/>
          <w:rFonts w:hint="eastAsia" w:ascii="仿宋" w:hAnsi="仿宋" w:eastAsia="仿宋" w:cs="黑体"/>
          <w:bCs/>
          <w:color w:val="auto"/>
          <w:sz w:val="32"/>
          <w:szCs w:val="32"/>
          <w:lang w:val="en-US" w:eastAsia="zh-CN"/>
        </w:rPr>
        <w:t>技术技能，引导学员积极开展训后</w:t>
      </w:r>
      <w:r>
        <w:rPr>
          <w:rStyle w:val="7"/>
          <w:rFonts w:ascii="仿宋" w:hAnsi="仿宋" w:eastAsia="仿宋" w:cs="黑体"/>
          <w:bCs/>
          <w:color w:val="auto"/>
          <w:sz w:val="32"/>
          <w:szCs w:val="32"/>
        </w:rPr>
        <w:t>的</w:t>
      </w:r>
      <w:r>
        <w:rPr>
          <w:rStyle w:val="7"/>
          <w:rFonts w:hint="eastAsia" w:ascii="仿宋" w:hAnsi="仿宋" w:eastAsia="仿宋" w:cs="黑体"/>
          <w:bCs/>
          <w:color w:val="auto"/>
          <w:sz w:val="32"/>
          <w:szCs w:val="32"/>
          <w:lang w:val="en-US" w:eastAsia="zh-CN"/>
        </w:rPr>
        <w:t>校本实践，注重</w:t>
      </w:r>
      <w:r>
        <w:rPr>
          <w:rStyle w:val="7"/>
          <w:rFonts w:ascii="仿宋" w:hAnsi="仿宋" w:eastAsia="仿宋" w:cs="黑体"/>
          <w:bCs/>
          <w:color w:val="auto"/>
          <w:sz w:val="32"/>
          <w:szCs w:val="32"/>
        </w:rPr>
        <w:t>应用</w:t>
      </w:r>
      <w:r>
        <w:rPr>
          <w:rStyle w:val="7"/>
          <w:rFonts w:hint="eastAsia" w:ascii="仿宋" w:hAnsi="仿宋" w:eastAsia="仿宋" w:cs="黑体"/>
          <w:bCs/>
          <w:color w:val="auto"/>
          <w:sz w:val="32"/>
          <w:szCs w:val="32"/>
          <w:lang w:val="en-US" w:eastAsia="zh-CN"/>
        </w:rPr>
        <w:t>案例的生成和经验推广</w:t>
      </w:r>
      <w:r>
        <w:rPr>
          <w:rStyle w:val="7"/>
          <w:rFonts w:ascii="仿宋" w:hAnsi="仿宋" w:eastAsia="仿宋" w:cs="黑体"/>
          <w:bCs/>
          <w:color w:val="auto"/>
          <w:sz w:val="32"/>
          <w:szCs w:val="32"/>
        </w:rPr>
        <w:t>，切实带动学校教师能力素质和教育教学水平</w:t>
      </w:r>
      <w:r>
        <w:rPr>
          <w:rStyle w:val="7"/>
          <w:rFonts w:hint="eastAsia" w:ascii="仿宋" w:hAnsi="仿宋" w:eastAsia="仿宋" w:cs="黑体"/>
          <w:bCs/>
          <w:color w:val="auto"/>
          <w:sz w:val="32"/>
          <w:szCs w:val="32"/>
          <w:lang w:val="en-US" w:eastAsia="zh-CN"/>
        </w:rPr>
        <w:t>的</w:t>
      </w:r>
      <w:r>
        <w:rPr>
          <w:rStyle w:val="7"/>
          <w:rFonts w:ascii="仿宋" w:hAnsi="仿宋" w:eastAsia="仿宋" w:cs="黑体"/>
          <w:bCs/>
          <w:color w:val="auto"/>
          <w:sz w:val="32"/>
          <w:szCs w:val="32"/>
        </w:rPr>
        <w:t>全面提升。</w:t>
      </w:r>
    </w:p>
    <w:p>
      <w:pPr>
        <w:pStyle w:val="6"/>
        <w:spacing w:after="0" w:line="550" w:lineRule="exact"/>
        <w:ind w:firstLine="640" w:firstLineChars="200"/>
        <w:jc w:val="both"/>
        <w:rPr>
          <w:rStyle w:val="7"/>
          <w:rFonts w:hint="default" w:ascii="黑体" w:hAnsi="黑体" w:eastAsia="黑体" w:cs="仿宋"/>
          <w:color w:val="auto"/>
          <w:sz w:val="32"/>
          <w:szCs w:val="32"/>
        </w:rPr>
      </w:pPr>
      <w:r>
        <w:rPr>
          <w:rStyle w:val="7"/>
          <w:rFonts w:ascii="黑体" w:hAnsi="黑体" w:eastAsia="黑体" w:cs="仿宋"/>
          <w:color w:val="auto"/>
          <w:sz w:val="32"/>
          <w:szCs w:val="32"/>
        </w:rPr>
        <w:t>六、联系方式</w:t>
      </w:r>
    </w:p>
    <w:p>
      <w:pPr>
        <w:pStyle w:val="6"/>
        <w:tabs>
          <w:tab w:val="left" w:pos="1580"/>
        </w:tabs>
        <w:spacing w:after="0" w:line="550" w:lineRule="exact"/>
        <w:ind w:firstLine="640" w:firstLineChars="200"/>
        <w:jc w:val="both"/>
        <w:rPr>
          <w:rStyle w:val="7"/>
          <w:rFonts w:hint="default" w:ascii="仿宋" w:hAnsi="仿宋" w:eastAsia="仿宋" w:cs="仿宋"/>
          <w:color w:val="auto"/>
          <w:sz w:val="32"/>
          <w:szCs w:val="32"/>
          <w:lang w:val="en-US"/>
        </w:rPr>
      </w:pPr>
      <w:r>
        <w:rPr>
          <w:rStyle w:val="7"/>
          <w:rFonts w:ascii="仿宋" w:hAnsi="仿宋" w:eastAsia="仿宋" w:cs="仿宋"/>
          <w:color w:val="auto"/>
          <w:sz w:val="32"/>
          <w:szCs w:val="32"/>
        </w:rPr>
        <w:t>我省职业院校教师素质提高计划项目规划</w:t>
      </w:r>
      <w:r>
        <w:rPr>
          <w:rStyle w:val="7"/>
          <w:rFonts w:hint="eastAsia" w:ascii="仿宋" w:hAnsi="仿宋" w:eastAsia="仿宋" w:cs="仿宋"/>
          <w:color w:val="auto"/>
          <w:sz w:val="32"/>
          <w:szCs w:val="32"/>
          <w:lang w:eastAsia="zh-CN"/>
        </w:rPr>
        <w:t>、</w:t>
      </w:r>
      <w:r>
        <w:rPr>
          <w:rStyle w:val="7"/>
          <w:rFonts w:ascii="仿宋" w:hAnsi="仿宋" w:eastAsia="仿宋" w:cs="仿宋"/>
          <w:color w:val="auto"/>
          <w:sz w:val="32"/>
          <w:szCs w:val="32"/>
        </w:rPr>
        <w:t>组织实施</w:t>
      </w:r>
      <w:r>
        <w:rPr>
          <w:rStyle w:val="7"/>
          <w:rFonts w:hint="eastAsia" w:ascii="仿宋" w:hAnsi="仿宋" w:eastAsia="仿宋" w:cs="仿宋"/>
          <w:color w:val="auto"/>
          <w:sz w:val="32"/>
          <w:szCs w:val="32"/>
          <w:lang w:val="en-US" w:eastAsia="zh-CN"/>
        </w:rPr>
        <w:t>和质量监测</w:t>
      </w:r>
      <w:r>
        <w:rPr>
          <w:rStyle w:val="7"/>
          <w:rFonts w:ascii="仿宋" w:hAnsi="仿宋" w:eastAsia="仿宋" w:cs="仿宋"/>
          <w:color w:val="auto"/>
          <w:sz w:val="32"/>
          <w:szCs w:val="32"/>
        </w:rPr>
        <w:t>由</w:t>
      </w:r>
      <w:r>
        <w:rPr>
          <w:rStyle w:val="7"/>
          <w:rFonts w:ascii="仿宋" w:hAnsi="仿宋" w:eastAsia="仿宋" w:cs="仿宋"/>
          <w:color w:val="auto"/>
          <w:sz w:val="32"/>
          <w:szCs w:val="32"/>
          <w:lang w:val="en-US"/>
        </w:rPr>
        <w:t>省</w:t>
      </w:r>
      <w:r>
        <w:rPr>
          <w:rFonts w:ascii="仿宋" w:hAnsi="仿宋" w:eastAsia="仿宋"/>
          <w:color w:val="auto"/>
          <w:sz w:val="32"/>
          <w:szCs w:val="32"/>
        </w:rPr>
        <w:t>职教师资培训</w:t>
      </w:r>
      <w:r>
        <w:rPr>
          <w:rStyle w:val="7"/>
          <w:rFonts w:ascii="仿宋" w:hAnsi="仿宋" w:eastAsia="仿宋" w:cs="仿宋"/>
          <w:color w:val="auto"/>
          <w:sz w:val="32"/>
          <w:szCs w:val="32"/>
          <w:lang w:val="en-US"/>
        </w:rPr>
        <w:t>项目办统筹协调。</w:t>
      </w:r>
    </w:p>
    <w:p>
      <w:pPr>
        <w:pStyle w:val="6"/>
        <w:numPr>
          <w:ilvl w:val="0"/>
          <w:numId w:val="0"/>
        </w:numPr>
        <w:tabs>
          <w:tab w:val="left" w:pos="1580"/>
        </w:tabs>
        <w:spacing w:after="0" w:line="550" w:lineRule="exact"/>
        <w:ind w:left="480" w:leftChars="0"/>
        <w:jc w:val="both"/>
        <w:rPr>
          <w:rStyle w:val="7"/>
          <w:rFonts w:hint="eastAsia" w:ascii="仿宋" w:hAnsi="仿宋" w:eastAsia="仿宋" w:cs="仿宋"/>
          <w:color w:val="auto"/>
          <w:sz w:val="32"/>
          <w:szCs w:val="32"/>
          <w:lang w:val="en-US" w:eastAsia="zh-CN"/>
        </w:rPr>
      </w:pPr>
      <w:r>
        <w:rPr>
          <w:rStyle w:val="7"/>
          <w:rFonts w:hint="eastAsia" w:ascii="仿宋" w:hAnsi="仿宋" w:eastAsia="仿宋" w:cs="仿宋"/>
          <w:color w:val="auto"/>
          <w:sz w:val="32"/>
          <w:szCs w:val="32"/>
          <w:lang w:val="en-US" w:eastAsia="zh-CN"/>
        </w:rPr>
        <w:t xml:space="preserve"> 1.</w:t>
      </w:r>
      <w:r>
        <w:rPr>
          <w:rStyle w:val="7"/>
          <w:rFonts w:ascii="仿宋" w:hAnsi="仿宋" w:eastAsia="仿宋" w:cs="仿宋"/>
          <w:color w:val="auto"/>
          <w:sz w:val="32"/>
          <w:szCs w:val="32"/>
          <w:lang w:val="en-US"/>
        </w:rPr>
        <w:t>省</w:t>
      </w:r>
      <w:r>
        <w:rPr>
          <w:rFonts w:ascii="仿宋" w:hAnsi="仿宋" w:eastAsia="仿宋"/>
          <w:color w:val="auto"/>
          <w:sz w:val="32"/>
          <w:szCs w:val="32"/>
        </w:rPr>
        <w:t>职教师资培训</w:t>
      </w:r>
      <w:r>
        <w:rPr>
          <w:rStyle w:val="7"/>
          <w:rFonts w:hint="eastAsia" w:ascii="仿宋" w:hAnsi="仿宋" w:eastAsia="仿宋" w:cs="仿宋"/>
          <w:color w:val="auto"/>
          <w:sz w:val="32"/>
          <w:szCs w:val="32"/>
          <w:lang w:val="en-US" w:eastAsia="zh-CN"/>
        </w:rPr>
        <w:t>项目办</w:t>
      </w:r>
    </w:p>
    <w:p>
      <w:pPr>
        <w:pStyle w:val="6"/>
        <w:numPr>
          <w:ilvl w:val="0"/>
          <w:numId w:val="0"/>
        </w:numPr>
        <w:tabs>
          <w:tab w:val="left" w:pos="1580"/>
        </w:tabs>
        <w:spacing w:after="0" w:line="550" w:lineRule="exact"/>
        <w:ind w:firstLine="640" w:firstLineChars="200"/>
        <w:jc w:val="both"/>
        <w:rPr>
          <w:rStyle w:val="7"/>
          <w:rFonts w:hint="default" w:ascii="仿宋" w:hAnsi="仿宋" w:eastAsia="仿宋" w:cs="仿宋"/>
          <w:color w:val="auto"/>
          <w:sz w:val="32"/>
          <w:szCs w:val="32"/>
          <w:lang w:val="en-US"/>
        </w:rPr>
      </w:pPr>
      <w:r>
        <w:rPr>
          <w:rStyle w:val="7"/>
          <w:rFonts w:hint="eastAsia" w:ascii="仿宋" w:hAnsi="仿宋" w:eastAsia="仿宋" w:cs="仿宋"/>
          <w:color w:val="auto"/>
          <w:sz w:val="32"/>
          <w:szCs w:val="32"/>
          <w:lang w:val="en-US" w:eastAsia="zh-CN"/>
        </w:rPr>
        <w:t>联系人：</w:t>
      </w:r>
      <w:r>
        <w:rPr>
          <w:rStyle w:val="7"/>
          <w:rFonts w:ascii="仿宋" w:hAnsi="仿宋" w:eastAsia="仿宋" w:cs="仿宋"/>
          <w:color w:val="auto"/>
          <w:sz w:val="32"/>
          <w:szCs w:val="32"/>
          <w:lang w:val="en-US"/>
        </w:rPr>
        <w:t>张  霞  0311-80787946  18631178008</w:t>
      </w:r>
    </w:p>
    <w:p>
      <w:pPr>
        <w:pStyle w:val="6"/>
        <w:tabs>
          <w:tab w:val="left" w:pos="1580"/>
        </w:tabs>
        <w:spacing w:after="0" w:line="550" w:lineRule="exact"/>
        <w:ind w:firstLine="640" w:firstLineChars="200"/>
        <w:jc w:val="both"/>
        <w:rPr>
          <w:rStyle w:val="7"/>
          <w:rFonts w:hint="default" w:ascii="仿宋" w:hAnsi="仿宋" w:eastAsia="仿宋" w:cs="仿宋"/>
          <w:color w:val="auto"/>
          <w:sz w:val="32"/>
          <w:szCs w:val="32"/>
          <w:lang w:val="en-US"/>
        </w:rPr>
      </w:pPr>
      <w:r>
        <w:rPr>
          <w:rStyle w:val="7"/>
          <w:rFonts w:ascii="仿宋" w:hAnsi="仿宋" w:eastAsia="仿宋" w:cs="仿宋"/>
          <w:color w:val="auto"/>
          <w:sz w:val="32"/>
          <w:szCs w:val="32"/>
          <w:lang w:val="en-US"/>
        </w:rPr>
        <w:t xml:space="preserve">        郑凤彩  0311-80787946  13833148036</w:t>
      </w:r>
    </w:p>
    <w:p>
      <w:pPr>
        <w:pStyle w:val="6"/>
        <w:tabs>
          <w:tab w:val="left" w:pos="1580"/>
        </w:tabs>
        <w:spacing w:after="0" w:line="550" w:lineRule="exact"/>
        <w:ind w:firstLine="640" w:firstLineChars="200"/>
        <w:jc w:val="both"/>
        <w:rPr>
          <w:rStyle w:val="7"/>
          <w:rFonts w:hint="default" w:ascii="仿宋" w:hAnsi="仿宋" w:eastAsia="仿宋" w:cs="仿宋"/>
          <w:color w:val="auto"/>
          <w:sz w:val="32"/>
          <w:szCs w:val="32"/>
          <w:highlight w:val="none"/>
          <w:lang w:val="en-US"/>
        </w:rPr>
      </w:pPr>
      <w:r>
        <w:rPr>
          <w:rStyle w:val="7"/>
          <w:rFonts w:ascii="仿宋" w:hAnsi="仿宋" w:eastAsia="仿宋" w:cs="仿宋"/>
          <w:color w:val="auto"/>
          <w:sz w:val="32"/>
          <w:szCs w:val="32"/>
          <w:highlight w:val="none"/>
          <w:lang w:val="en-US"/>
        </w:rPr>
        <w:t>邮  箱：hbzjszpx</w:t>
      </w:r>
      <w:r>
        <w:rPr>
          <w:rStyle w:val="7"/>
          <w:rFonts w:hint="eastAsia" w:ascii="仿宋" w:hAnsi="仿宋" w:eastAsia="仿宋" w:cs="仿宋"/>
          <w:color w:val="auto"/>
          <w:sz w:val="32"/>
          <w:szCs w:val="32"/>
          <w:highlight w:val="none"/>
          <w:lang w:val="en-US" w:eastAsia="zh-CN"/>
        </w:rPr>
        <w:t>2021</w:t>
      </w:r>
      <w:r>
        <w:rPr>
          <w:rStyle w:val="7"/>
          <w:rFonts w:ascii="仿宋" w:hAnsi="仿宋" w:eastAsia="仿宋" w:cs="仿宋"/>
          <w:color w:val="auto"/>
          <w:sz w:val="32"/>
          <w:szCs w:val="32"/>
          <w:highlight w:val="none"/>
          <w:lang w:val="en-US"/>
        </w:rPr>
        <w:t xml:space="preserve">@163.com </w:t>
      </w:r>
    </w:p>
    <w:p>
      <w:pPr>
        <w:pStyle w:val="6"/>
        <w:tabs>
          <w:tab w:val="left" w:pos="1580"/>
        </w:tabs>
        <w:spacing w:after="0" w:line="550" w:lineRule="exact"/>
        <w:ind w:left="1601" w:leftChars="267" w:hanging="960" w:hangingChars="300"/>
        <w:jc w:val="both"/>
        <w:rPr>
          <w:rStyle w:val="7"/>
          <w:rFonts w:hint="default" w:ascii="仿宋" w:hAnsi="仿宋" w:eastAsia="仿宋" w:cs="仿宋"/>
          <w:color w:val="auto"/>
          <w:sz w:val="32"/>
          <w:szCs w:val="32"/>
          <w:highlight w:val="none"/>
          <w:lang w:val="en-US"/>
        </w:rPr>
      </w:pPr>
      <w:r>
        <w:rPr>
          <w:rStyle w:val="7"/>
          <w:rFonts w:ascii="仿宋" w:hAnsi="仿宋" w:eastAsia="仿宋" w:cs="仿宋"/>
          <w:color w:val="auto"/>
          <w:sz w:val="32"/>
          <w:szCs w:val="32"/>
          <w:highlight w:val="none"/>
          <w:lang w:val="en-US"/>
        </w:rPr>
        <w:t>地  址：河北省石家庄市南二环东路20号</w:t>
      </w:r>
    </w:p>
    <w:p>
      <w:pPr>
        <w:pStyle w:val="6"/>
        <w:tabs>
          <w:tab w:val="left" w:pos="1580"/>
        </w:tabs>
        <w:spacing w:after="0" w:line="550" w:lineRule="exact"/>
        <w:ind w:left="1598" w:leftChars="666" w:firstLine="320" w:firstLineChars="100"/>
        <w:jc w:val="both"/>
        <w:rPr>
          <w:rStyle w:val="7"/>
          <w:rFonts w:hint="eastAsia" w:ascii="仿宋" w:hAnsi="仿宋" w:eastAsia="仿宋" w:cs="仿宋"/>
          <w:color w:val="auto"/>
          <w:sz w:val="32"/>
          <w:szCs w:val="32"/>
          <w:highlight w:val="none"/>
          <w:lang w:val="en-US" w:eastAsia="zh-CN"/>
        </w:rPr>
      </w:pPr>
      <w:r>
        <w:rPr>
          <w:rStyle w:val="7"/>
          <w:rFonts w:ascii="仿宋" w:hAnsi="仿宋" w:eastAsia="仿宋" w:cs="仿宋"/>
          <w:color w:val="auto"/>
          <w:sz w:val="32"/>
          <w:szCs w:val="32"/>
          <w:highlight w:val="none"/>
          <w:lang w:val="en-US"/>
        </w:rPr>
        <w:t>河北师范大学职技楼A20</w:t>
      </w:r>
      <w:r>
        <w:rPr>
          <w:rStyle w:val="7"/>
          <w:rFonts w:hint="eastAsia" w:ascii="仿宋" w:hAnsi="仿宋" w:eastAsia="仿宋" w:cs="仿宋"/>
          <w:color w:val="auto"/>
          <w:sz w:val="32"/>
          <w:szCs w:val="32"/>
          <w:highlight w:val="none"/>
          <w:lang w:val="en-US" w:eastAsia="zh-CN"/>
        </w:rPr>
        <w:t>1</w:t>
      </w:r>
    </w:p>
    <w:p>
      <w:pPr>
        <w:pStyle w:val="6"/>
        <w:tabs>
          <w:tab w:val="left" w:pos="1580"/>
        </w:tabs>
        <w:spacing w:after="0" w:line="550" w:lineRule="exact"/>
        <w:ind w:firstLine="640" w:firstLineChars="200"/>
        <w:jc w:val="both"/>
        <w:rPr>
          <w:rStyle w:val="7"/>
          <w:rFonts w:hint="default" w:ascii="仿宋" w:hAnsi="仿宋" w:eastAsia="仿宋" w:cs="仿宋"/>
          <w:color w:val="auto"/>
          <w:sz w:val="32"/>
          <w:szCs w:val="32"/>
          <w:highlight w:val="none"/>
          <w:lang w:val="en-US" w:eastAsia="zh-CN"/>
        </w:rPr>
      </w:pPr>
      <w:r>
        <w:rPr>
          <w:rStyle w:val="7"/>
          <w:rFonts w:hint="eastAsia" w:ascii="仿宋" w:hAnsi="仿宋" w:eastAsia="仿宋" w:cs="仿宋"/>
          <w:color w:val="auto"/>
          <w:sz w:val="32"/>
          <w:szCs w:val="32"/>
          <w:highlight w:val="none"/>
          <w:lang w:val="en-US" w:eastAsia="zh-CN"/>
        </w:rPr>
        <w:t>2.</w:t>
      </w:r>
      <w:r>
        <w:rPr>
          <w:rFonts w:ascii="仿宋" w:hAnsi="仿宋" w:eastAsia="仿宋"/>
          <w:color w:val="auto"/>
          <w:sz w:val="32"/>
          <w:szCs w:val="32"/>
          <w:highlight w:val="none"/>
        </w:rPr>
        <w:t>省</w:t>
      </w:r>
      <w:r>
        <w:rPr>
          <w:rFonts w:hint="eastAsia" w:ascii="仿宋" w:hAnsi="仿宋" w:eastAsia="仿宋"/>
          <w:color w:val="auto"/>
          <w:sz w:val="32"/>
          <w:szCs w:val="32"/>
          <w:highlight w:val="none"/>
          <w:lang w:eastAsia="zh-CN"/>
        </w:rPr>
        <w:t>教学创新团队建设工作相关负责人</w:t>
      </w:r>
    </w:p>
    <w:p>
      <w:pPr>
        <w:pStyle w:val="6"/>
        <w:tabs>
          <w:tab w:val="left" w:pos="1580"/>
        </w:tabs>
        <w:spacing w:after="0" w:line="550" w:lineRule="exact"/>
        <w:ind w:firstLine="640" w:firstLineChars="200"/>
        <w:jc w:val="both"/>
        <w:rPr>
          <w:rStyle w:val="7"/>
          <w:rFonts w:hint="default" w:ascii="仿宋" w:hAnsi="仿宋" w:eastAsia="仿宋" w:cs="仿宋"/>
          <w:color w:val="auto"/>
          <w:sz w:val="32"/>
          <w:szCs w:val="32"/>
          <w:highlight w:val="none"/>
          <w:lang w:val="en-US"/>
        </w:rPr>
      </w:pPr>
      <w:r>
        <w:rPr>
          <w:rFonts w:hint="eastAsia" w:ascii="仿宋" w:hAnsi="仿宋" w:eastAsia="仿宋"/>
          <w:color w:val="auto"/>
          <w:sz w:val="32"/>
          <w:szCs w:val="32"/>
          <w:highlight w:val="none"/>
          <w:lang w:eastAsia="zh-CN"/>
        </w:rPr>
        <w:t>联系人：刘</w:t>
      </w: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lang w:eastAsia="zh-CN"/>
        </w:rPr>
        <w:t>冬</w:t>
      </w:r>
      <w:r>
        <w:rPr>
          <w:rFonts w:hint="eastAsia" w:ascii="仿宋" w:hAnsi="仿宋" w:eastAsia="仿宋"/>
          <w:color w:val="auto"/>
          <w:sz w:val="32"/>
          <w:szCs w:val="32"/>
          <w:highlight w:val="none"/>
          <w:lang w:val="en-US" w:eastAsia="zh-CN"/>
        </w:rPr>
        <w:t xml:space="preserve">  0311-80787930  13739743000</w:t>
      </w:r>
    </w:p>
    <w:p>
      <w:pPr>
        <w:pStyle w:val="6"/>
        <w:tabs>
          <w:tab w:val="left" w:pos="1580"/>
        </w:tabs>
        <w:spacing w:after="0" w:line="550" w:lineRule="exact"/>
        <w:jc w:val="both"/>
        <w:rPr>
          <w:rStyle w:val="7"/>
          <w:rFonts w:hint="default" w:ascii="仿宋" w:hAnsi="仿宋" w:eastAsia="仿宋" w:cs="仿宋"/>
          <w:color w:val="auto"/>
          <w:sz w:val="32"/>
          <w:szCs w:val="32"/>
          <w:highlight w:val="none"/>
          <w:lang w:val="en-US"/>
        </w:rPr>
      </w:pPr>
      <w:r>
        <w:rPr>
          <w:rStyle w:val="7"/>
          <w:rFonts w:hint="eastAsia" w:ascii="仿宋" w:hAnsi="仿宋" w:eastAsia="仿宋" w:cs="仿宋"/>
          <w:color w:val="auto"/>
          <w:sz w:val="32"/>
          <w:szCs w:val="32"/>
          <w:highlight w:val="none"/>
          <w:lang w:val="en-US" w:eastAsia="zh-CN"/>
        </w:rPr>
        <w:t xml:space="preserve">    </w:t>
      </w:r>
      <w:r>
        <w:rPr>
          <w:rStyle w:val="7"/>
          <w:rFonts w:ascii="仿宋" w:hAnsi="仿宋" w:eastAsia="仿宋" w:cs="仿宋"/>
          <w:color w:val="auto"/>
          <w:sz w:val="32"/>
          <w:szCs w:val="32"/>
          <w:highlight w:val="none"/>
          <w:lang w:val="en-US"/>
        </w:rPr>
        <w:t>地  址：河北省石家庄市南二环东路20号</w:t>
      </w:r>
    </w:p>
    <w:p>
      <w:pPr>
        <w:pStyle w:val="6"/>
        <w:tabs>
          <w:tab w:val="left" w:pos="1580"/>
        </w:tabs>
        <w:spacing w:after="0" w:line="550" w:lineRule="exact"/>
        <w:ind w:left="1598" w:leftChars="666" w:firstLine="320" w:firstLineChars="100"/>
        <w:jc w:val="both"/>
        <w:rPr>
          <w:rStyle w:val="7"/>
          <w:rFonts w:hint="eastAsia" w:ascii="仿宋" w:hAnsi="仿宋" w:eastAsia="仿宋" w:cs="仿宋"/>
          <w:color w:val="auto"/>
          <w:sz w:val="32"/>
          <w:szCs w:val="32"/>
          <w:highlight w:val="none"/>
          <w:lang w:val="en-US" w:eastAsia="zh-CN"/>
        </w:rPr>
      </w:pPr>
      <w:r>
        <w:rPr>
          <w:rStyle w:val="7"/>
          <w:rFonts w:ascii="仿宋" w:hAnsi="仿宋" w:eastAsia="仿宋" w:cs="仿宋"/>
          <w:color w:val="auto"/>
          <w:sz w:val="32"/>
          <w:szCs w:val="32"/>
          <w:highlight w:val="none"/>
          <w:lang w:val="en-US"/>
        </w:rPr>
        <w:t>河北师范大学职技楼A</w:t>
      </w:r>
      <w:r>
        <w:rPr>
          <w:rStyle w:val="7"/>
          <w:rFonts w:hint="eastAsia" w:ascii="仿宋" w:hAnsi="仿宋" w:eastAsia="仿宋" w:cs="仿宋"/>
          <w:color w:val="auto"/>
          <w:sz w:val="32"/>
          <w:szCs w:val="32"/>
          <w:highlight w:val="none"/>
          <w:lang w:val="en-US" w:eastAsia="zh-CN"/>
        </w:rPr>
        <w:t>1</w:t>
      </w:r>
      <w:r>
        <w:rPr>
          <w:rStyle w:val="7"/>
          <w:rFonts w:ascii="仿宋" w:hAnsi="仿宋" w:eastAsia="仿宋" w:cs="仿宋"/>
          <w:color w:val="auto"/>
          <w:sz w:val="32"/>
          <w:szCs w:val="32"/>
          <w:highlight w:val="none"/>
          <w:lang w:val="en-US"/>
        </w:rPr>
        <w:t>0</w:t>
      </w:r>
      <w:r>
        <w:rPr>
          <w:rStyle w:val="7"/>
          <w:rFonts w:hint="eastAsia" w:ascii="仿宋" w:hAnsi="仿宋" w:eastAsia="仿宋" w:cs="仿宋"/>
          <w:color w:val="auto"/>
          <w:sz w:val="32"/>
          <w:szCs w:val="32"/>
          <w:highlight w:val="none"/>
          <w:lang w:val="en-US" w:eastAsia="zh-CN"/>
        </w:rPr>
        <w:t>1</w:t>
      </w:r>
    </w:p>
    <w:p>
      <w:pPr>
        <w:pStyle w:val="6"/>
        <w:tabs>
          <w:tab w:val="left" w:pos="1580"/>
        </w:tabs>
        <w:spacing w:after="0" w:line="550" w:lineRule="exact"/>
        <w:ind w:firstLine="160" w:firstLineChars="50"/>
        <w:jc w:val="both"/>
        <w:rPr>
          <w:rStyle w:val="7"/>
          <w:rFonts w:ascii="仿宋" w:hAnsi="仿宋" w:eastAsia="仿宋" w:cs="仿宋"/>
          <w:color w:val="auto"/>
          <w:sz w:val="32"/>
          <w:szCs w:val="32"/>
          <w:lang w:val="en-US"/>
        </w:rPr>
      </w:pPr>
    </w:p>
    <w:p>
      <w:pPr>
        <w:pStyle w:val="6"/>
        <w:tabs>
          <w:tab w:val="left" w:pos="1580"/>
        </w:tabs>
        <w:spacing w:after="0" w:line="550" w:lineRule="exact"/>
        <w:ind w:firstLine="160" w:firstLineChars="50"/>
        <w:jc w:val="both"/>
        <w:rPr>
          <w:rFonts w:ascii="仿宋" w:hAnsi="仿宋" w:eastAsia="仿宋" w:cs="仿宋"/>
          <w:color w:val="171A1D"/>
          <w:sz w:val="32"/>
          <w:szCs w:val="32"/>
          <w:shd w:val="clear" w:color="auto" w:fill="FFFFFF"/>
        </w:rPr>
      </w:pPr>
      <w:r>
        <w:rPr>
          <w:rStyle w:val="7"/>
          <w:rFonts w:ascii="仿宋" w:hAnsi="仿宋" w:eastAsia="仿宋" w:cs="仿宋"/>
          <w:color w:val="auto"/>
          <w:sz w:val="32"/>
          <w:szCs w:val="32"/>
          <w:lang w:val="en-US"/>
        </w:rPr>
        <w:t>附件：1.</w:t>
      </w:r>
      <w:r>
        <w:rPr>
          <w:rFonts w:ascii="仿宋" w:hAnsi="仿宋" w:eastAsia="仿宋" w:cs="仿宋"/>
          <w:color w:val="171A1D"/>
          <w:sz w:val="32"/>
          <w:szCs w:val="32"/>
          <w:shd w:val="clear" w:color="auto" w:fill="FFFFFF"/>
        </w:rPr>
        <w:t>河北省2021年度职业院校</w:t>
      </w:r>
      <w:r>
        <w:rPr>
          <w:rFonts w:ascii="仿宋" w:hAnsi="仿宋" w:eastAsia="仿宋" w:cs="仿宋"/>
          <w:color w:val="171A1D"/>
          <w:sz w:val="32"/>
          <w:szCs w:val="32"/>
          <w:shd w:val="clear" w:color="auto" w:fill="FFFFFF"/>
          <w:lang w:val="en-US"/>
        </w:rPr>
        <w:t>教师素质提高计划</w:t>
      </w:r>
      <w:r>
        <w:rPr>
          <w:rFonts w:ascii="仿宋" w:hAnsi="仿宋" w:eastAsia="仿宋" w:cs="仿宋"/>
          <w:color w:val="171A1D"/>
          <w:sz w:val="32"/>
          <w:szCs w:val="32"/>
          <w:shd w:val="clear" w:color="auto" w:fill="FFFFFF"/>
        </w:rPr>
        <w:t>国家</w:t>
      </w:r>
    </w:p>
    <w:p>
      <w:pPr>
        <w:pStyle w:val="6"/>
        <w:tabs>
          <w:tab w:val="left" w:pos="1580"/>
        </w:tabs>
        <w:spacing w:after="0" w:line="550" w:lineRule="exact"/>
        <w:ind w:firstLine="160" w:firstLineChars="50"/>
        <w:jc w:val="both"/>
        <w:rPr>
          <w:rStyle w:val="7"/>
          <w:rFonts w:hint="default" w:ascii="仿宋" w:hAnsi="仿宋" w:eastAsia="仿宋" w:cs="仿宋"/>
          <w:color w:val="auto"/>
          <w:sz w:val="32"/>
          <w:szCs w:val="32"/>
          <w:lang w:val="en-US"/>
        </w:rPr>
      </w:pPr>
      <w:r>
        <w:rPr>
          <w:rFonts w:hint="eastAsia" w:ascii="仿宋" w:hAnsi="仿宋" w:eastAsia="仿宋" w:cs="仿宋"/>
          <w:color w:val="171A1D"/>
          <w:sz w:val="32"/>
          <w:szCs w:val="32"/>
          <w:shd w:val="clear" w:color="auto" w:fill="FFFFFF"/>
          <w:lang w:val="en-US" w:eastAsia="zh-CN"/>
        </w:rPr>
        <w:t xml:space="preserve">        </w:t>
      </w:r>
      <w:r>
        <w:rPr>
          <w:rFonts w:ascii="仿宋" w:hAnsi="仿宋" w:eastAsia="仿宋" w:cs="仿宋"/>
          <w:color w:val="171A1D"/>
          <w:sz w:val="32"/>
          <w:szCs w:val="32"/>
          <w:shd w:val="clear" w:color="auto" w:fill="FFFFFF"/>
        </w:rPr>
        <w:t>级培训项目信息表</w:t>
      </w:r>
    </w:p>
    <w:p>
      <w:pPr>
        <w:pStyle w:val="6"/>
        <w:tabs>
          <w:tab w:val="left" w:pos="1580"/>
        </w:tabs>
        <w:spacing w:after="0" w:line="550" w:lineRule="exact"/>
        <w:ind w:firstLine="640" w:firstLineChars="200"/>
        <w:jc w:val="both"/>
        <w:rPr>
          <w:rFonts w:hint="eastAsia" w:ascii="仿宋" w:hAnsi="仿宋" w:eastAsia="仿宋" w:cs="仿宋"/>
          <w:color w:val="171A1D"/>
          <w:sz w:val="32"/>
          <w:szCs w:val="32"/>
          <w:shd w:val="clear" w:color="auto" w:fill="FFFFFF"/>
          <w:lang w:val="en-US" w:eastAsia="zh-CN"/>
        </w:rPr>
      </w:pPr>
      <w:r>
        <w:rPr>
          <w:rStyle w:val="7"/>
          <w:rFonts w:ascii="仿宋" w:hAnsi="仿宋" w:eastAsia="仿宋" w:cs="仿宋"/>
          <w:color w:val="auto"/>
          <w:sz w:val="32"/>
          <w:szCs w:val="32"/>
          <w:lang w:val="en-US"/>
        </w:rPr>
        <w:t xml:space="preserve"> </w:t>
      </w:r>
      <w:r>
        <w:rPr>
          <w:rStyle w:val="7"/>
          <w:rFonts w:hint="eastAsia" w:ascii="仿宋" w:hAnsi="仿宋" w:eastAsia="仿宋" w:cs="仿宋"/>
          <w:color w:val="auto"/>
          <w:sz w:val="32"/>
          <w:szCs w:val="32"/>
          <w:lang w:val="en-US" w:eastAsia="zh-CN"/>
        </w:rPr>
        <w:t xml:space="preserve">  </w:t>
      </w:r>
      <w:r>
        <w:rPr>
          <w:rFonts w:ascii="仿宋" w:hAnsi="仿宋" w:eastAsia="仿宋" w:cs="仿宋"/>
          <w:color w:val="171A1D"/>
          <w:sz w:val="32"/>
          <w:szCs w:val="32"/>
          <w:shd w:val="clear" w:color="auto" w:fill="FFFFFF"/>
          <w:lang w:val="en-US"/>
        </w:rPr>
        <w:t>2.</w:t>
      </w:r>
      <w:r>
        <w:rPr>
          <w:rFonts w:hint="eastAsia" w:ascii="仿宋" w:hAnsi="仿宋" w:eastAsia="仿宋" w:cs="仿宋"/>
          <w:color w:val="171A1D"/>
          <w:sz w:val="32"/>
          <w:szCs w:val="32"/>
          <w:shd w:val="clear" w:color="auto" w:fill="FFFFFF"/>
          <w:lang w:val="en-US" w:eastAsia="zh-CN"/>
        </w:rPr>
        <w:t>河北省省级</w:t>
      </w:r>
      <w:r>
        <w:rPr>
          <w:rFonts w:ascii="仿宋" w:hAnsi="仿宋" w:eastAsia="仿宋" w:cs="仿宋"/>
          <w:color w:val="171A1D"/>
          <w:sz w:val="32"/>
          <w:szCs w:val="32"/>
          <w:shd w:val="clear" w:color="auto" w:fill="FFFFFF"/>
          <w:lang w:val="en-US"/>
        </w:rPr>
        <w:t>职业教育</w:t>
      </w:r>
      <w:r>
        <w:rPr>
          <w:rFonts w:hint="eastAsia" w:ascii="仿宋" w:hAnsi="仿宋" w:eastAsia="仿宋" w:cs="仿宋"/>
          <w:color w:val="171A1D"/>
          <w:sz w:val="32"/>
          <w:szCs w:val="32"/>
          <w:shd w:val="clear" w:color="auto" w:fill="FFFFFF"/>
          <w:lang w:val="en-US" w:eastAsia="zh-CN"/>
        </w:rPr>
        <w:t>教师</w:t>
      </w:r>
      <w:r>
        <w:rPr>
          <w:rFonts w:ascii="仿宋" w:hAnsi="仿宋" w:eastAsia="仿宋" w:cs="仿宋"/>
          <w:color w:val="171A1D"/>
          <w:sz w:val="32"/>
          <w:szCs w:val="32"/>
          <w:shd w:val="clear" w:color="auto" w:fill="FFFFFF"/>
          <w:lang w:val="en-US"/>
        </w:rPr>
        <w:t>教学创新团队共同体</w:t>
      </w:r>
      <w:r>
        <w:rPr>
          <w:rFonts w:hint="eastAsia" w:ascii="仿宋" w:hAnsi="仿宋" w:eastAsia="仿宋" w:cs="仿宋"/>
          <w:color w:val="171A1D"/>
          <w:sz w:val="32"/>
          <w:szCs w:val="32"/>
          <w:shd w:val="clear" w:color="auto" w:fill="FFFFFF"/>
          <w:lang w:val="en-US" w:eastAsia="zh-CN"/>
        </w:rPr>
        <w:t>分</w:t>
      </w:r>
    </w:p>
    <w:p>
      <w:pPr>
        <w:pStyle w:val="6"/>
        <w:tabs>
          <w:tab w:val="left" w:pos="1580"/>
        </w:tabs>
        <w:spacing w:after="0" w:line="550" w:lineRule="exact"/>
        <w:ind w:firstLine="640" w:firstLineChars="200"/>
        <w:jc w:val="both"/>
        <w:rPr>
          <w:rFonts w:hint="default" w:ascii="仿宋" w:hAnsi="仿宋" w:eastAsia="仿宋" w:cs="仿宋"/>
          <w:color w:val="171A1D"/>
          <w:sz w:val="32"/>
          <w:szCs w:val="32"/>
          <w:shd w:val="clear" w:color="auto" w:fill="FFFFFF"/>
          <w:lang w:val="en-US"/>
        </w:rPr>
      </w:pPr>
      <w:r>
        <w:rPr>
          <w:rFonts w:hint="eastAsia" w:ascii="仿宋" w:hAnsi="仿宋" w:eastAsia="仿宋" w:cs="仿宋"/>
          <w:color w:val="171A1D"/>
          <w:sz w:val="32"/>
          <w:szCs w:val="32"/>
          <w:shd w:val="clear" w:color="auto" w:fill="FFFFFF"/>
          <w:lang w:val="en-US" w:eastAsia="zh-CN"/>
        </w:rPr>
        <w:t xml:space="preserve">     组</w:t>
      </w:r>
      <w:r>
        <w:rPr>
          <w:rFonts w:ascii="仿宋" w:hAnsi="仿宋" w:eastAsia="仿宋" w:cs="仿宋"/>
          <w:color w:val="171A1D"/>
          <w:sz w:val="32"/>
          <w:szCs w:val="32"/>
          <w:shd w:val="clear" w:color="auto" w:fill="FFFFFF"/>
          <w:lang w:val="en-US"/>
        </w:rPr>
        <w:t>名单</w:t>
      </w:r>
    </w:p>
    <w:p>
      <w:pPr>
        <w:pStyle w:val="6"/>
        <w:tabs>
          <w:tab w:val="left" w:pos="1580"/>
        </w:tabs>
        <w:spacing w:after="0" w:line="550" w:lineRule="exact"/>
        <w:ind w:firstLine="640" w:firstLineChars="200"/>
        <w:jc w:val="both"/>
        <w:rPr>
          <w:rStyle w:val="7"/>
          <w:rFonts w:hint="default" w:ascii="仿宋" w:hAnsi="仿宋" w:eastAsia="仿宋" w:cs="仿宋"/>
          <w:color w:val="auto"/>
          <w:sz w:val="32"/>
          <w:szCs w:val="32"/>
          <w:lang w:val="en-US"/>
        </w:rPr>
      </w:pPr>
      <w:r>
        <w:rPr>
          <w:rStyle w:val="7"/>
          <w:rFonts w:hint="eastAsia" w:ascii="仿宋" w:hAnsi="仿宋" w:eastAsia="仿宋" w:cs="仿宋"/>
          <w:color w:val="auto"/>
          <w:sz w:val="32"/>
          <w:szCs w:val="32"/>
          <w:lang w:val="en-US" w:eastAsia="zh-CN"/>
        </w:rPr>
        <w:t xml:space="preserve">   </w:t>
      </w:r>
      <w:r>
        <w:rPr>
          <w:rStyle w:val="7"/>
          <w:rFonts w:ascii="仿宋" w:hAnsi="仿宋" w:eastAsia="仿宋" w:cs="仿宋"/>
          <w:color w:val="auto"/>
          <w:sz w:val="32"/>
          <w:szCs w:val="32"/>
          <w:lang w:val="en-US"/>
        </w:rPr>
        <w:t>3</w:t>
      </w:r>
      <w:r>
        <w:rPr>
          <w:rStyle w:val="7"/>
          <w:rFonts w:ascii="仿宋" w:hAnsi="仿宋" w:eastAsia="仿宋" w:cs="仿宋"/>
          <w:color w:val="auto"/>
          <w:sz w:val="32"/>
          <w:szCs w:val="32"/>
        </w:rPr>
        <w:t>.国家级培训系统操作说明</w:t>
      </w:r>
    </w:p>
    <w:p>
      <w:pPr>
        <w:pStyle w:val="6"/>
        <w:tabs>
          <w:tab w:val="left" w:pos="1580"/>
        </w:tabs>
        <w:spacing w:after="0" w:line="550" w:lineRule="exact"/>
        <w:ind w:firstLine="640" w:firstLineChars="200"/>
        <w:jc w:val="both"/>
        <w:rPr>
          <w:rStyle w:val="7"/>
          <w:rFonts w:hint="default" w:ascii="仿宋" w:hAnsi="仿宋" w:eastAsia="仿宋" w:cs="仿宋"/>
          <w:color w:val="auto"/>
          <w:sz w:val="32"/>
          <w:szCs w:val="32"/>
        </w:rPr>
      </w:pPr>
      <w:r>
        <w:rPr>
          <w:rStyle w:val="7"/>
          <w:rFonts w:ascii="仿宋" w:hAnsi="仿宋" w:eastAsia="仿宋" w:cs="仿宋"/>
          <w:color w:val="auto"/>
          <w:sz w:val="32"/>
          <w:szCs w:val="32"/>
          <w:lang w:val="en-US"/>
        </w:rPr>
        <w:t xml:space="preserve">   </w:t>
      </w:r>
    </w:p>
    <w:p>
      <w:pPr>
        <w:pStyle w:val="6"/>
        <w:tabs>
          <w:tab w:val="left" w:pos="1580"/>
        </w:tabs>
        <w:spacing w:after="0" w:line="550" w:lineRule="exact"/>
        <w:jc w:val="both"/>
        <w:rPr>
          <w:rStyle w:val="7"/>
          <w:rFonts w:hint="default" w:ascii="仿宋" w:hAnsi="仿宋" w:eastAsia="仿宋" w:cs="仿宋"/>
          <w:color w:val="auto"/>
          <w:sz w:val="32"/>
          <w:szCs w:val="32"/>
        </w:rPr>
      </w:pPr>
      <w:r>
        <w:rPr>
          <w:rStyle w:val="7"/>
          <w:rFonts w:hint="eastAsia" w:ascii="仿宋" w:hAnsi="仿宋" w:eastAsia="仿宋" w:cs="仿宋"/>
          <w:color w:val="auto"/>
          <w:sz w:val="32"/>
          <w:szCs w:val="32"/>
          <w:lang w:val="en-US" w:eastAsia="zh-CN"/>
        </w:rPr>
        <w:t xml:space="preserve">                                 </w:t>
      </w:r>
      <w:r>
        <w:rPr>
          <w:rStyle w:val="7"/>
          <w:rFonts w:ascii="仿宋" w:hAnsi="仿宋" w:eastAsia="仿宋" w:cs="仿宋"/>
          <w:color w:val="auto"/>
          <w:sz w:val="32"/>
          <w:szCs w:val="32"/>
        </w:rPr>
        <w:t>河北省教育厅</w:t>
      </w:r>
    </w:p>
    <w:p>
      <w:pPr>
        <w:spacing w:line="550" w:lineRule="exact"/>
        <w:rPr>
          <w:rFonts w:hint="default"/>
          <w:color w:val="auto"/>
          <w:sz w:val="32"/>
          <w:szCs w:val="32"/>
        </w:rPr>
      </w:pPr>
      <w:r>
        <w:rPr>
          <w:rStyle w:val="7"/>
          <w:rFonts w:ascii="仿宋" w:hAnsi="仿宋" w:eastAsia="仿宋" w:cs="仿宋"/>
          <w:color w:val="auto"/>
          <w:sz w:val="32"/>
          <w:szCs w:val="32"/>
          <w:lang w:val="en-US"/>
        </w:rPr>
        <w:t xml:space="preserve">                               2021</w:t>
      </w:r>
      <w:r>
        <w:rPr>
          <w:rStyle w:val="7"/>
          <w:rFonts w:ascii="仿宋" w:hAnsi="仿宋" w:eastAsia="仿宋" w:cs="仿宋"/>
          <w:color w:val="auto"/>
          <w:sz w:val="32"/>
          <w:szCs w:val="32"/>
        </w:rPr>
        <w:t>年</w:t>
      </w:r>
      <w:r>
        <w:rPr>
          <w:rStyle w:val="7"/>
          <w:rFonts w:ascii="仿宋" w:hAnsi="仿宋" w:eastAsia="仿宋" w:cs="仿宋"/>
          <w:color w:val="auto"/>
          <w:sz w:val="32"/>
          <w:szCs w:val="32"/>
          <w:lang w:val="en-US"/>
        </w:rPr>
        <w:t>12</w:t>
      </w:r>
      <w:r>
        <w:rPr>
          <w:rStyle w:val="7"/>
          <w:rFonts w:ascii="仿宋" w:hAnsi="仿宋" w:eastAsia="仿宋" w:cs="仿宋"/>
          <w:color w:val="auto"/>
          <w:sz w:val="32"/>
          <w:szCs w:val="32"/>
        </w:rPr>
        <w:t>月</w:t>
      </w:r>
      <w:r>
        <w:rPr>
          <w:rStyle w:val="7"/>
          <w:rFonts w:hint="eastAsia" w:ascii="仿宋" w:hAnsi="仿宋" w:eastAsia="仿宋" w:cs="仿宋"/>
          <w:color w:val="auto"/>
          <w:sz w:val="32"/>
          <w:szCs w:val="32"/>
          <w:lang w:val="en-US" w:eastAsia="zh-CN"/>
        </w:rPr>
        <w:t>21</w:t>
      </w:r>
      <w:r>
        <w:rPr>
          <w:rStyle w:val="7"/>
          <w:rFonts w:ascii="仿宋" w:hAnsi="仿宋" w:eastAsia="仿宋" w:cs="仿宋"/>
          <w:color w:val="auto"/>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default"/>
        <w:sz w:val="2"/>
      </w:rPr>
    </w:pPr>
    <w:r>
      <w:rPr>
        <w:rFonts w:hint="default"/>
        <w:sz w:val="2"/>
        <w:lang w:val="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eastAsia="宋体"/>
                            </w:rPr>
                          </w:pPr>
                          <w:r>
                            <w:rPr>
                              <w:rFonts w:eastAsia="宋体"/>
                            </w:rPr>
                            <w:fldChar w:fldCharType="begin"/>
                          </w:r>
                          <w:r>
                            <w:rPr>
                              <w:rFonts w:eastAsia="宋体"/>
                            </w:rPr>
                            <w:instrText xml:space="preserve"> PAGE  \* MERGEFORMAT </w:instrText>
                          </w:r>
                          <w:r>
                            <w:rPr>
                              <w:rFonts w:eastAsia="宋体"/>
                            </w:rPr>
                            <w:fldChar w:fldCharType="separate"/>
                          </w:r>
                          <w:r>
                            <w:rPr>
                              <w:rFonts w:hint="default" w:eastAsia="宋体"/>
                            </w:rPr>
                            <w:t>12</w:t>
                          </w:r>
                          <w:r>
                            <w:rPr>
                              <w:rFonts w:eastAsia="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2"/>
                      <w:rPr>
                        <w:rFonts w:hint="default" w:eastAsia="宋体"/>
                      </w:rPr>
                    </w:pPr>
                    <w:r>
                      <w:rPr>
                        <w:rFonts w:eastAsia="宋体"/>
                      </w:rPr>
                      <w:fldChar w:fldCharType="begin"/>
                    </w:r>
                    <w:r>
                      <w:rPr>
                        <w:rFonts w:eastAsia="宋体"/>
                      </w:rPr>
                      <w:instrText xml:space="preserve"> PAGE  \* MERGEFORMAT </w:instrText>
                    </w:r>
                    <w:r>
                      <w:rPr>
                        <w:rFonts w:eastAsia="宋体"/>
                      </w:rPr>
                      <w:fldChar w:fldCharType="separate"/>
                    </w:r>
                    <w:r>
                      <w:rPr>
                        <w:rFonts w:hint="default" w:eastAsia="宋体"/>
                      </w:rPr>
                      <w:t>12</w:t>
                    </w:r>
                    <w:r>
                      <w:rPr>
                        <w:rFonts w:eastAsia="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F644F3"/>
    <w:multiLevelType w:val="singleLevel"/>
    <w:tmpl w:val="AEF644F3"/>
    <w:lvl w:ilvl="0" w:tentative="0">
      <w:start w:val="2"/>
      <w:numFmt w:val="decimal"/>
      <w:suff w:val="nothing"/>
      <w:lvlText w:val="（%1）"/>
      <w:lvlJc w:val="left"/>
    </w:lvl>
  </w:abstractNum>
  <w:abstractNum w:abstractNumId="1">
    <w:nsid w:val="61BFF6D2"/>
    <w:multiLevelType w:val="singleLevel"/>
    <w:tmpl w:val="61BFF6D2"/>
    <w:lvl w:ilvl="0" w:tentative="0">
      <w:start w:val="1"/>
      <w:numFmt w:val="decimal"/>
      <w:suff w:val="nothing"/>
      <w:lvlText w:val="（%1）"/>
      <w:lvlJc w:val="left"/>
    </w:lvl>
  </w:abstractNum>
  <w:abstractNum w:abstractNumId="2">
    <w:nsid w:val="61BFF6ED"/>
    <w:multiLevelType w:val="singleLevel"/>
    <w:tmpl w:val="61BFF6ED"/>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363499"/>
    <w:rsid w:val="0000205B"/>
    <w:rsid w:val="00003B60"/>
    <w:rsid w:val="00010ADA"/>
    <w:rsid w:val="000171D1"/>
    <w:rsid w:val="00033F85"/>
    <w:rsid w:val="00045C07"/>
    <w:rsid w:val="00045E40"/>
    <w:rsid w:val="00045EFB"/>
    <w:rsid w:val="00051781"/>
    <w:rsid w:val="0006168B"/>
    <w:rsid w:val="00062276"/>
    <w:rsid w:val="00062CD5"/>
    <w:rsid w:val="0006491B"/>
    <w:rsid w:val="00077291"/>
    <w:rsid w:val="00082B6C"/>
    <w:rsid w:val="00083044"/>
    <w:rsid w:val="00085B98"/>
    <w:rsid w:val="0008760E"/>
    <w:rsid w:val="000A5963"/>
    <w:rsid w:val="000B0301"/>
    <w:rsid w:val="000B0D81"/>
    <w:rsid w:val="000B5FD5"/>
    <w:rsid w:val="000C592E"/>
    <w:rsid w:val="000D65A5"/>
    <w:rsid w:val="000E219A"/>
    <w:rsid w:val="000E53CD"/>
    <w:rsid w:val="000F131E"/>
    <w:rsid w:val="000F2439"/>
    <w:rsid w:val="00104545"/>
    <w:rsid w:val="00105B0F"/>
    <w:rsid w:val="00115C11"/>
    <w:rsid w:val="00117223"/>
    <w:rsid w:val="001246EB"/>
    <w:rsid w:val="00125960"/>
    <w:rsid w:val="0013215E"/>
    <w:rsid w:val="001431DF"/>
    <w:rsid w:val="00154E07"/>
    <w:rsid w:val="001553F5"/>
    <w:rsid w:val="001709A5"/>
    <w:rsid w:val="00175852"/>
    <w:rsid w:val="001758EF"/>
    <w:rsid w:val="00195915"/>
    <w:rsid w:val="001A1D28"/>
    <w:rsid w:val="001A3420"/>
    <w:rsid w:val="001A4768"/>
    <w:rsid w:val="001B143A"/>
    <w:rsid w:val="001B5E2B"/>
    <w:rsid w:val="001C2B1B"/>
    <w:rsid w:val="001C5F74"/>
    <w:rsid w:val="001D27DE"/>
    <w:rsid w:val="001E1957"/>
    <w:rsid w:val="001E21E8"/>
    <w:rsid w:val="001E3D42"/>
    <w:rsid w:val="001E7AA7"/>
    <w:rsid w:val="001F671F"/>
    <w:rsid w:val="00200CA0"/>
    <w:rsid w:val="00201475"/>
    <w:rsid w:val="00213920"/>
    <w:rsid w:val="0022578A"/>
    <w:rsid w:val="00255FD6"/>
    <w:rsid w:val="00256FD5"/>
    <w:rsid w:val="00257445"/>
    <w:rsid w:val="00260860"/>
    <w:rsid w:val="002611C1"/>
    <w:rsid w:val="002677C5"/>
    <w:rsid w:val="00273698"/>
    <w:rsid w:val="00274A90"/>
    <w:rsid w:val="00277A00"/>
    <w:rsid w:val="002818FD"/>
    <w:rsid w:val="00282D05"/>
    <w:rsid w:val="002A6460"/>
    <w:rsid w:val="002B0C78"/>
    <w:rsid w:val="002B3126"/>
    <w:rsid w:val="002B6562"/>
    <w:rsid w:val="002C1DCE"/>
    <w:rsid w:val="002C3A4B"/>
    <w:rsid w:val="002D1287"/>
    <w:rsid w:val="002D1603"/>
    <w:rsid w:val="002D35CE"/>
    <w:rsid w:val="002D7154"/>
    <w:rsid w:val="002E0A44"/>
    <w:rsid w:val="002F0115"/>
    <w:rsid w:val="002F2C7C"/>
    <w:rsid w:val="002F6676"/>
    <w:rsid w:val="002F7701"/>
    <w:rsid w:val="00304EAD"/>
    <w:rsid w:val="003118BA"/>
    <w:rsid w:val="003125DA"/>
    <w:rsid w:val="0031776C"/>
    <w:rsid w:val="00326354"/>
    <w:rsid w:val="00326F13"/>
    <w:rsid w:val="00331144"/>
    <w:rsid w:val="00343B96"/>
    <w:rsid w:val="00344380"/>
    <w:rsid w:val="00361023"/>
    <w:rsid w:val="0036199C"/>
    <w:rsid w:val="003641F8"/>
    <w:rsid w:val="00373FD3"/>
    <w:rsid w:val="003967CC"/>
    <w:rsid w:val="003D0953"/>
    <w:rsid w:val="003D2708"/>
    <w:rsid w:val="003D4FEE"/>
    <w:rsid w:val="003E4CC6"/>
    <w:rsid w:val="003E6B4B"/>
    <w:rsid w:val="003F3E5B"/>
    <w:rsid w:val="004126D5"/>
    <w:rsid w:val="0042327A"/>
    <w:rsid w:val="004265CF"/>
    <w:rsid w:val="00432095"/>
    <w:rsid w:val="00435600"/>
    <w:rsid w:val="004523D0"/>
    <w:rsid w:val="00455F5F"/>
    <w:rsid w:val="0046090A"/>
    <w:rsid w:val="00474191"/>
    <w:rsid w:val="0047484E"/>
    <w:rsid w:val="004856AD"/>
    <w:rsid w:val="00490EFF"/>
    <w:rsid w:val="00491DA8"/>
    <w:rsid w:val="004922C7"/>
    <w:rsid w:val="00493AF4"/>
    <w:rsid w:val="004A1B66"/>
    <w:rsid w:val="004B5A44"/>
    <w:rsid w:val="004C2100"/>
    <w:rsid w:val="004C3846"/>
    <w:rsid w:val="004C63CA"/>
    <w:rsid w:val="004D4D9D"/>
    <w:rsid w:val="004D6E54"/>
    <w:rsid w:val="004E4B9F"/>
    <w:rsid w:val="004F5F31"/>
    <w:rsid w:val="00504974"/>
    <w:rsid w:val="00505636"/>
    <w:rsid w:val="005239D1"/>
    <w:rsid w:val="005270A1"/>
    <w:rsid w:val="005313EE"/>
    <w:rsid w:val="00545B1E"/>
    <w:rsid w:val="00552A5A"/>
    <w:rsid w:val="0056398A"/>
    <w:rsid w:val="00567B06"/>
    <w:rsid w:val="005710D4"/>
    <w:rsid w:val="00574579"/>
    <w:rsid w:val="005844CE"/>
    <w:rsid w:val="0059533E"/>
    <w:rsid w:val="00595B83"/>
    <w:rsid w:val="00596526"/>
    <w:rsid w:val="00596FD9"/>
    <w:rsid w:val="005A2F9A"/>
    <w:rsid w:val="005A4D45"/>
    <w:rsid w:val="005C6B78"/>
    <w:rsid w:val="005E30DE"/>
    <w:rsid w:val="005E606C"/>
    <w:rsid w:val="005F2236"/>
    <w:rsid w:val="005F33E9"/>
    <w:rsid w:val="005F3F08"/>
    <w:rsid w:val="005F626E"/>
    <w:rsid w:val="006017AB"/>
    <w:rsid w:val="00604C38"/>
    <w:rsid w:val="00611C43"/>
    <w:rsid w:val="0061662C"/>
    <w:rsid w:val="00616BA3"/>
    <w:rsid w:val="00623A8B"/>
    <w:rsid w:val="00627C66"/>
    <w:rsid w:val="00633293"/>
    <w:rsid w:val="00637375"/>
    <w:rsid w:val="006434D7"/>
    <w:rsid w:val="00646143"/>
    <w:rsid w:val="00647FB5"/>
    <w:rsid w:val="00656104"/>
    <w:rsid w:val="00662A32"/>
    <w:rsid w:val="00666D31"/>
    <w:rsid w:val="00670331"/>
    <w:rsid w:val="006708EF"/>
    <w:rsid w:val="006713F6"/>
    <w:rsid w:val="006779D0"/>
    <w:rsid w:val="00680875"/>
    <w:rsid w:val="00682510"/>
    <w:rsid w:val="00683E66"/>
    <w:rsid w:val="006934E0"/>
    <w:rsid w:val="0069362A"/>
    <w:rsid w:val="006B0607"/>
    <w:rsid w:val="006B591E"/>
    <w:rsid w:val="006B61B0"/>
    <w:rsid w:val="006C1E2C"/>
    <w:rsid w:val="006C79ED"/>
    <w:rsid w:val="006D17DE"/>
    <w:rsid w:val="006D2BB4"/>
    <w:rsid w:val="006D7096"/>
    <w:rsid w:val="006E021C"/>
    <w:rsid w:val="007032E0"/>
    <w:rsid w:val="00713DA9"/>
    <w:rsid w:val="0071533E"/>
    <w:rsid w:val="00724531"/>
    <w:rsid w:val="00727761"/>
    <w:rsid w:val="007310F3"/>
    <w:rsid w:val="00731275"/>
    <w:rsid w:val="00734E3D"/>
    <w:rsid w:val="00736256"/>
    <w:rsid w:val="0074107C"/>
    <w:rsid w:val="00744FF9"/>
    <w:rsid w:val="00745A17"/>
    <w:rsid w:val="00760DDB"/>
    <w:rsid w:val="0076244A"/>
    <w:rsid w:val="00780E47"/>
    <w:rsid w:val="00781B92"/>
    <w:rsid w:val="00787301"/>
    <w:rsid w:val="00790848"/>
    <w:rsid w:val="00796020"/>
    <w:rsid w:val="007A507B"/>
    <w:rsid w:val="007B45CC"/>
    <w:rsid w:val="007B5C7D"/>
    <w:rsid w:val="007C0DE8"/>
    <w:rsid w:val="007C6258"/>
    <w:rsid w:val="007D5BD9"/>
    <w:rsid w:val="007E00C2"/>
    <w:rsid w:val="007F1B15"/>
    <w:rsid w:val="007F4CEB"/>
    <w:rsid w:val="007F5652"/>
    <w:rsid w:val="00800AAE"/>
    <w:rsid w:val="00804FC0"/>
    <w:rsid w:val="0080503D"/>
    <w:rsid w:val="00822A20"/>
    <w:rsid w:val="0082456F"/>
    <w:rsid w:val="008260BE"/>
    <w:rsid w:val="00833BDB"/>
    <w:rsid w:val="008447BD"/>
    <w:rsid w:val="00845B8B"/>
    <w:rsid w:val="008468CE"/>
    <w:rsid w:val="00861DD2"/>
    <w:rsid w:val="0087315B"/>
    <w:rsid w:val="00874CF6"/>
    <w:rsid w:val="00890F43"/>
    <w:rsid w:val="0089214E"/>
    <w:rsid w:val="00896F78"/>
    <w:rsid w:val="008B53FC"/>
    <w:rsid w:val="008C4422"/>
    <w:rsid w:val="008C4954"/>
    <w:rsid w:val="008C7F4C"/>
    <w:rsid w:val="008D2CD1"/>
    <w:rsid w:val="008D4B6C"/>
    <w:rsid w:val="008F291F"/>
    <w:rsid w:val="00900686"/>
    <w:rsid w:val="00915F1C"/>
    <w:rsid w:val="00925F1B"/>
    <w:rsid w:val="00937FA9"/>
    <w:rsid w:val="00956744"/>
    <w:rsid w:val="00957890"/>
    <w:rsid w:val="009639EE"/>
    <w:rsid w:val="00987599"/>
    <w:rsid w:val="009A5508"/>
    <w:rsid w:val="009B19D1"/>
    <w:rsid w:val="009B7C6B"/>
    <w:rsid w:val="009B7D5E"/>
    <w:rsid w:val="009C40D6"/>
    <w:rsid w:val="009C5200"/>
    <w:rsid w:val="009F1C08"/>
    <w:rsid w:val="009F3FE2"/>
    <w:rsid w:val="009F43E4"/>
    <w:rsid w:val="009F49E2"/>
    <w:rsid w:val="009F4C36"/>
    <w:rsid w:val="00A00C2D"/>
    <w:rsid w:val="00A05328"/>
    <w:rsid w:val="00A21991"/>
    <w:rsid w:val="00A220BB"/>
    <w:rsid w:val="00A273DB"/>
    <w:rsid w:val="00A313FC"/>
    <w:rsid w:val="00A3532A"/>
    <w:rsid w:val="00A35B4A"/>
    <w:rsid w:val="00A35D87"/>
    <w:rsid w:val="00A4340C"/>
    <w:rsid w:val="00A476F7"/>
    <w:rsid w:val="00A568F5"/>
    <w:rsid w:val="00A71B5B"/>
    <w:rsid w:val="00A75786"/>
    <w:rsid w:val="00A76619"/>
    <w:rsid w:val="00A86EB2"/>
    <w:rsid w:val="00AB56BC"/>
    <w:rsid w:val="00AD75C2"/>
    <w:rsid w:val="00AE008E"/>
    <w:rsid w:val="00AE5251"/>
    <w:rsid w:val="00AF02AB"/>
    <w:rsid w:val="00AF2050"/>
    <w:rsid w:val="00AF52A0"/>
    <w:rsid w:val="00B04747"/>
    <w:rsid w:val="00B123B3"/>
    <w:rsid w:val="00B3647A"/>
    <w:rsid w:val="00B367BB"/>
    <w:rsid w:val="00B44640"/>
    <w:rsid w:val="00B563E6"/>
    <w:rsid w:val="00B62726"/>
    <w:rsid w:val="00B6616E"/>
    <w:rsid w:val="00B667CE"/>
    <w:rsid w:val="00B72DBC"/>
    <w:rsid w:val="00B84F91"/>
    <w:rsid w:val="00B87D57"/>
    <w:rsid w:val="00B94611"/>
    <w:rsid w:val="00BA18C0"/>
    <w:rsid w:val="00BA3858"/>
    <w:rsid w:val="00BA46FA"/>
    <w:rsid w:val="00BA7124"/>
    <w:rsid w:val="00BB251E"/>
    <w:rsid w:val="00BC0E7B"/>
    <w:rsid w:val="00BC2A20"/>
    <w:rsid w:val="00BD0787"/>
    <w:rsid w:val="00BD0AB9"/>
    <w:rsid w:val="00BD2B0E"/>
    <w:rsid w:val="00BD7497"/>
    <w:rsid w:val="00BD7F23"/>
    <w:rsid w:val="00C02A9B"/>
    <w:rsid w:val="00C03EB2"/>
    <w:rsid w:val="00C0675B"/>
    <w:rsid w:val="00C144B6"/>
    <w:rsid w:val="00C2014D"/>
    <w:rsid w:val="00C255D2"/>
    <w:rsid w:val="00C33B7F"/>
    <w:rsid w:val="00C34667"/>
    <w:rsid w:val="00C42017"/>
    <w:rsid w:val="00C42907"/>
    <w:rsid w:val="00C56903"/>
    <w:rsid w:val="00C60B24"/>
    <w:rsid w:val="00C76CF5"/>
    <w:rsid w:val="00C81950"/>
    <w:rsid w:val="00C964FB"/>
    <w:rsid w:val="00C97CB2"/>
    <w:rsid w:val="00CA524D"/>
    <w:rsid w:val="00CA789E"/>
    <w:rsid w:val="00CB4721"/>
    <w:rsid w:val="00CB48E0"/>
    <w:rsid w:val="00CC6A0F"/>
    <w:rsid w:val="00CC70FB"/>
    <w:rsid w:val="00CC7E07"/>
    <w:rsid w:val="00CD02AD"/>
    <w:rsid w:val="00CE5251"/>
    <w:rsid w:val="00CE564D"/>
    <w:rsid w:val="00CE6179"/>
    <w:rsid w:val="00CF1F56"/>
    <w:rsid w:val="00D058E4"/>
    <w:rsid w:val="00D16C48"/>
    <w:rsid w:val="00D202FA"/>
    <w:rsid w:val="00D20EF7"/>
    <w:rsid w:val="00D21F7A"/>
    <w:rsid w:val="00D24CDB"/>
    <w:rsid w:val="00D26A8C"/>
    <w:rsid w:val="00D27DBB"/>
    <w:rsid w:val="00D3175D"/>
    <w:rsid w:val="00D401B7"/>
    <w:rsid w:val="00D414B4"/>
    <w:rsid w:val="00D4547E"/>
    <w:rsid w:val="00D47377"/>
    <w:rsid w:val="00D541BD"/>
    <w:rsid w:val="00D55586"/>
    <w:rsid w:val="00D65B5D"/>
    <w:rsid w:val="00D76922"/>
    <w:rsid w:val="00D90B51"/>
    <w:rsid w:val="00DA42B9"/>
    <w:rsid w:val="00DA5483"/>
    <w:rsid w:val="00DB07D3"/>
    <w:rsid w:val="00DB1A1F"/>
    <w:rsid w:val="00DB50DC"/>
    <w:rsid w:val="00DB6329"/>
    <w:rsid w:val="00DB6739"/>
    <w:rsid w:val="00DC41E0"/>
    <w:rsid w:val="00DD21DD"/>
    <w:rsid w:val="00DD2B8D"/>
    <w:rsid w:val="00DD6946"/>
    <w:rsid w:val="00DF3CE2"/>
    <w:rsid w:val="00E0117F"/>
    <w:rsid w:val="00E01519"/>
    <w:rsid w:val="00E12882"/>
    <w:rsid w:val="00E14348"/>
    <w:rsid w:val="00E145A7"/>
    <w:rsid w:val="00E25E35"/>
    <w:rsid w:val="00E30D7D"/>
    <w:rsid w:val="00E469A0"/>
    <w:rsid w:val="00E609EC"/>
    <w:rsid w:val="00E6228C"/>
    <w:rsid w:val="00E64B34"/>
    <w:rsid w:val="00E65CA5"/>
    <w:rsid w:val="00EA51FA"/>
    <w:rsid w:val="00EB29D2"/>
    <w:rsid w:val="00EE0CCA"/>
    <w:rsid w:val="00EE530E"/>
    <w:rsid w:val="00EF21E6"/>
    <w:rsid w:val="00EF52AD"/>
    <w:rsid w:val="00EF7D75"/>
    <w:rsid w:val="00F00286"/>
    <w:rsid w:val="00F10E89"/>
    <w:rsid w:val="00F110ED"/>
    <w:rsid w:val="00F125F2"/>
    <w:rsid w:val="00F14040"/>
    <w:rsid w:val="00F2684C"/>
    <w:rsid w:val="00F30A64"/>
    <w:rsid w:val="00F31AD1"/>
    <w:rsid w:val="00F34F0F"/>
    <w:rsid w:val="00F37797"/>
    <w:rsid w:val="00F409A1"/>
    <w:rsid w:val="00F40B18"/>
    <w:rsid w:val="00F54DF2"/>
    <w:rsid w:val="00F66CA2"/>
    <w:rsid w:val="00F753B0"/>
    <w:rsid w:val="00F907C1"/>
    <w:rsid w:val="00F967C1"/>
    <w:rsid w:val="00FB01E5"/>
    <w:rsid w:val="00FB39F0"/>
    <w:rsid w:val="00FB6A0E"/>
    <w:rsid w:val="00FC5182"/>
    <w:rsid w:val="00FE044D"/>
    <w:rsid w:val="00FE05AC"/>
    <w:rsid w:val="00FF2964"/>
    <w:rsid w:val="00FF30A9"/>
    <w:rsid w:val="00FF51AF"/>
    <w:rsid w:val="018D268B"/>
    <w:rsid w:val="023E718C"/>
    <w:rsid w:val="02D749A1"/>
    <w:rsid w:val="034F2EE3"/>
    <w:rsid w:val="038A7295"/>
    <w:rsid w:val="03D87BD2"/>
    <w:rsid w:val="04801B57"/>
    <w:rsid w:val="050A3A67"/>
    <w:rsid w:val="052765EC"/>
    <w:rsid w:val="05AE6A8C"/>
    <w:rsid w:val="05BE136B"/>
    <w:rsid w:val="05D70613"/>
    <w:rsid w:val="06D77B49"/>
    <w:rsid w:val="07E06F80"/>
    <w:rsid w:val="087B7CC8"/>
    <w:rsid w:val="09822C3D"/>
    <w:rsid w:val="0A69729C"/>
    <w:rsid w:val="0BAD3551"/>
    <w:rsid w:val="0CAC6F80"/>
    <w:rsid w:val="0D04797D"/>
    <w:rsid w:val="0D5937FD"/>
    <w:rsid w:val="0D6F7CD4"/>
    <w:rsid w:val="0DD44614"/>
    <w:rsid w:val="0E9E6732"/>
    <w:rsid w:val="0FCB0C03"/>
    <w:rsid w:val="10097F7D"/>
    <w:rsid w:val="10E223FF"/>
    <w:rsid w:val="11937554"/>
    <w:rsid w:val="12386A41"/>
    <w:rsid w:val="136631B6"/>
    <w:rsid w:val="173464C0"/>
    <w:rsid w:val="176F129B"/>
    <w:rsid w:val="17FE57DB"/>
    <w:rsid w:val="182D3234"/>
    <w:rsid w:val="184C55FD"/>
    <w:rsid w:val="185B017F"/>
    <w:rsid w:val="18997C8B"/>
    <w:rsid w:val="19412808"/>
    <w:rsid w:val="19E831F0"/>
    <w:rsid w:val="1A4D2406"/>
    <w:rsid w:val="1A7E4CB7"/>
    <w:rsid w:val="1B2248CD"/>
    <w:rsid w:val="1B3A2F9D"/>
    <w:rsid w:val="1BBD3690"/>
    <w:rsid w:val="1C846752"/>
    <w:rsid w:val="20135CE7"/>
    <w:rsid w:val="202E4EB9"/>
    <w:rsid w:val="2142299E"/>
    <w:rsid w:val="2297063B"/>
    <w:rsid w:val="22A166B5"/>
    <w:rsid w:val="2311174E"/>
    <w:rsid w:val="234C7525"/>
    <w:rsid w:val="23795937"/>
    <w:rsid w:val="23B30987"/>
    <w:rsid w:val="23B74865"/>
    <w:rsid w:val="23F219F5"/>
    <w:rsid w:val="24614B70"/>
    <w:rsid w:val="25611AD4"/>
    <w:rsid w:val="25C5238D"/>
    <w:rsid w:val="27517F83"/>
    <w:rsid w:val="2794203E"/>
    <w:rsid w:val="2989163F"/>
    <w:rsid w:val="2A0A2C40"/>
    <w:rsid w:val="2A257EC6"/>
    <w:rsid w:val="2A5926A8"/>
    <w:rsid w:val="2A646076"/>
    <w:rsid w:val="2B977409"/>
    <w:rsid w:val="2BC257B2"/>
    <w:rsid w:val="2BD37132"/>
    <w:rsid w:val="2CDE43AB"/>
    <w:rsid w:val="2DB84CD9"/>
    <w:rsid w:val="2DE47C8D"/>
    <w:rsid w:val="2EC14328"/>
    <w:rsid w:val="2EDB7D6F"/>
    <w:rsid w:val="308613E8"/>
    <w:rsid w:val="311748F1"/>
    <w:rsid w:val="3123113E"/>
    <w:rsid w:val="32742162"/>
    <w:rsid w:val="33336D47"/>
    <w:rsid w:val="33483705"/>
    <w:rsid w:val="33F20691"/>
    <w:rsid w:val="33F3161D"/>
    <w:rsid w:val="3415132F"/>
    <w:rsid w:val="347418DB"/>
    <w:rsid w:val="348D3205"/>
    <w:rsid w:val="3545756B"/>
    <w:rsid w:val="364C195D"/>
    <w:rsid w:val="372D0D4C"/>
    <w:rsid w:val="37B95E2D"/>
    <w:rsid w:val="37C42F2F"/>
    <w:rsid w:val="38B11992"/>
    <w:rsid w:val="38FC6C7E"/>
    <w:rsid w:val="39295610"/>
    <w:rsid w:val="39A410F2"/>
    <w:rsid w:val="39F4509E"/>
    <w:rsid w:val="3A0A1DDF"/>
    <w:rsid w:val="3AAE7D2C"/>
    <w:rsid w:val="3B527768"/>
    <w:rsid w:val="3B8448B3"/>
    <w:rsid w:val="3B9C7711"/>
    <w:rsid w:val="3BCA2D78"/>
    <w:rsid w:val="3CBF425A"/>
    <w:rsid w:val="3D1A2EAA"/>
    <w:rsid w:val="3DF32CE8"/>
    <w:rsid w:val="3DFD5828"/>
    <w:rsid w:val="3E434904"/>
    <w:rsid w:val="3E8B6709"/>
    <w:rsid w:val="3F0F7BA6"/>
    <w:rsid w:val="3F141219"/>
    <w:rsid w:val="3F3327B7"/>
    <w:rsid w:val="3F363499"/>
    <w:rsid w:val="3F8B07A7"/>
    <w:rsid w:val="3FCD0682"/>
    <w:rsid w:val="3FEE1CB5"/>
    <w:rsid w:val="404C02C1"/>
    <w:rsid w:val="40982E94"/>
    <w:rsid w:val="418E7493"/>
    <w:rsid w:val="41F715FF"/>
    <w:rsid w:val="439F4D2F"/>
    <w:rsid w:val="44473E89"/>
    <w:rsid w:val="45070D4A"/>
    <w:rsid w:val="45941AEE"/>
    <w:rsid w:val="45B5122F"/>
    <w:rsid w:val="4636245F"/>
    <w:rsid w:val="466E06CE"/>
    <w:rsid w:val="46BA542C"/>
    <w:rsid w:val="46DF02F7"/>
    <w:rsid w:val="46E6752F"/>
    <w:rsid w:val="470D0A6A"/>
    <w:rsid w:val="475B37A5"/>
    <w:rsid w:val="47DD27FD"/>
    <w:rsid w:val="4837676A"/>
    <w:rsid w:val="49E749E0"/>
    <w:rsid w:val="4AD44EE8"/>
    <w:rsid w:val="4C0A1C13"/>
    <w:rsid w:val="4CFE1B3D"/>
    <w:rsid w:val="4D734393"/>
    <w:rsid w:val="4FD26384"/>
    <w:rsid w:val="516E4159"/>
    <w:rsid w:val="52265A20"/>
    <w:rsid w:val="52E40E5D"/>
    <w:rsid w:val="552F7C8D"/>
    <w:rsid w:val="554A7193"/>
    <w:rsid w:val="56A37383"/>
    <w:rsid w:val="56EF2213"/>
    <w:rsid w:val="57C15D26"/>
    <w:rsid w:val="57C35E93"/>
    <w:rsid w:val="57E15A32"/>
    <w:rsid w:val="57E41FD7"/>
    <w:rsid w:val="58C33FD6"/>
    <w:rsid w:val="58EA0A26"/>
    <w:rsid w:val="58F33FE5"/>
    <w:rsid w:val="598E21DA"/>
    <w:rsid w:val="59CD3CCD"/>
    <w:rsid w:val="5A44488A"/>
    <w:rsid w:val="5B1C0430"/>
    <w:rsid w:val="5CBA61E9"/>
    <w:rsid w:val="5FA0670A"/>
    <w:rsid w:val="600B76ED"/>
    <w:rsid w:val="60B36640"/>
    <w:rsid w:val="610A13BE"/>
    <w:rsid w:val="612A4E6B"/>
    <w:rsid w:val="61725007"/>
    <w:rsid w:val="61C629E2"/>
    <w:rsid w:val="622915E7"/>
    <w:rsid w:val="63253FE2"/>
    <w:rsid w:val="64FD17B8"/>
    <w:rsid w:val="65883C9D"/>
    <w:rsid w:val="66DF2DDD"/>
    <w:rsid w:val="67953EC3"/>
    <w:rsid w:val="67970DB2"/>
    <w:rsid w:val="67FF2E76"/>
    <w:rsid w:val="68E87D2E"/>
    <w:rsid w:val="6918495A"/>
    <w:rsid w:val="691B7080"/>
    <w:rsid w:val="693E2C9F"/>
    <w:rsid w:val="69DA3AC5"/>
    <w:rsid w:val="6A4C24B8"/>
    <w:rsid w:val="6A70139E"/>
    <w:rsid w:val="6B78577A"/>
    <w:rsid w:val="6BD91B58"/>
    <w:rsid w:val="6C0A2976"/>
    <w:rsid w:val="6C2333D2"/>
    <w:rsid w:val="6C9F74E2"/>
    <w:rsid w:val="6FB806C4"/>
    <w:rsid w:val="708570C0"/>
    <w:rsid w:val="70AF418F"/>
    <w:rsid w:val="719B65E4"/>
    <w:rsid w:val="723D120B"/>
    <w:rsid w:val="739E29BF"/>
    <w:rsid w:val="73FD0ADC"/>
    <w:rsid w:val="742F3C4F"/>
    <w:rsid w:val="745068BF"/>
    <w:rsid w:val="745B4E89"/>
    <w:rsid w:val="7518169E"/>
    <w:rsid w:val="753F202E"/>
    <w:rsid w:val="7567615B"/>
    <w:rsid w:val="7702710F"/>
    <w:rsid w:val="78BE0927"/>
    <w:rsid w:val="79DC38E2"/>
    <w:rsid w:val="7AEA1548"/>
    <w:rsid w:val="7B2F2209"/>
    <w:rsid w:val="7BBD3E1C"/>
    <w:rsid w:val="7C1E53ED"/>
    <w:rsid w:val="7C5F69B6"/>
    <w:rsid w:val="7C756BCA"/>
    <w:rsid w:val="7CA31A85"/>
    <w:rsid w:val="7D0E419D"/>
    <w:rsid w:val="7E3D5EC3"/>
    <w:rsid w:val="7FA82C46"/>
    <w:rsid w:val="7FD46299"/>
    <w:rsid w:val="7FD5108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hint="eastAsia" w:ascii="Times New Roman" w:hAnsi="Times New Roman" w:eastAsia="Times New Roman" w:cs="Times New Roman"/>
      <w:color w:val="000000"/>
      <w:sz w:val="24"/>
      <w:szCs w:val="22"/>
      <w:lang w:val="zh-CN"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9"/>
    <w:qFormat/>
    <w:uiPriority w:val="0"/>
    <w:pPr>
      <w:tabs>
        <w:tab w:val="center" w:pos="4153"/>
        <w:tab w:val="right" w:pos="8306"/>
      </w:tabs>
      <w:snapToGrid w:val="0"/>
    </w:pPr>
    <w:rPr>
      <w:sz w:val="18"/>
    </w:rPr>
  </w:style>
  <w:style w:type="paragraph" w:styleId="3">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MSG_EN_FONT_STYLE_NAME_TEMPLATE_ROLE_NUMBER MSG_EN_FONT_STYLE_NAME_BY_ROLE_TEXT 2"/>
    <w:basedOn w:val="1"/>
    <w:unhideWhenUsed/>
    <w:qFormat/>
    <w:uiPriority w:val="99"/>
    <w:pPr>
      <w:shd w:val="clear" w:color="auto" w:fill="FFFFFF"/>
      <w:spacing w:after="1720" w:line="300" w:lineRule="exact"/>
      <w:jc w:val="center"/>
    </w:pPr>
    <w:rPr>
      <w:rFonts w:ascii="PMingLiU" w:hAnsi="PMingLiU" w:eastAsia="PMingLiU"/>
      <w:sz w:val="30"/>
    </w:rPr>
  </w:style>
  <w:style w:type="character" w:customStyle="1" w:styleId="7">
    <w:name w:val="MSG_EN_FONT_STYLE_NAME_TEMPLATE_ROLE_NUMBER MSG_EN_FONT_STYLE_NAME_BY_ROLE_TEXT 3_"/>
    <w:basedOn w:val="4"/>
    <w:link w:val="8"/>
    <w:unhideWhenUsed/>
    <w:qFormat/>
    <w:uiPriority w:val="99"/>
    <w:rPr>
      <w:rFonts w:ascii="PMingLiU" w:hAnsi="PMingLiU" w:eastAsia="PMingLiU"/>
      <w:sz w:val="44"/>
    </w:rPr>
  </w:style>
  <w:style w:type="paragraph" w:customStyle="1" w:styleId="8">
    <w:name w:val="MSG_EN_FONT_STYLE_NAME_TEMPLATE_ROLE_NUMBER MSG_EN_FONT_STYLE_NAME_BY_ROLE_TEXT 3"/>
    <w:basedOn w:val="1"/>
    <w:link w:val="7"/>
    <w:unhideWhenUsed/>
    <w:qFormat/>
    <w:uiPriority w:val="99"/>
    <w:pPr>
      <w:shd w:val="clear" w:color="auto" w:fill="FFFFFF"/>
      <w:spacing w:before="1720" w:after="140" w:line="440" w:lineRule="exact"/>
      <w:jc w:val="center"/>
    </w:pPr>
    <w:rPr>
      <w:rFonts w:ascii="PMingLiU" w:hAnsi="PMingLiU" w:eastAsia="PMingLiU"/>
      <w:sz w:val="44"/>
    </w:rPr>
  </w:style>
  <w:style w:type="paragraph" w:customStyle="1" w:styleId="9">
    <w:name w:val="MSG_EN_FONT_STYLE_NAME_TEMPLATE_ROLE_NUMBER MSG_EN_FONT_STYLE_NAME_BY_ROLE_TEXT 4"/>
    <w:basedOn w:val="1"/>
    <w:unhideWhenUsed/>
    <w:qFormat/>
    <w:uiPriority w:val="99"/>
    <w:pPr>
      <w:shd w:val="clear" w:color="auto" w:fill="FFFFFF"/>
      <w:spacing w:line="576" w:lineRule="exact"/>
      <w:ind w:firstLine="680"/>
      <w:jc w:val="distribute"/>
    </w:pPr>
    <w:rPr>
      <w:rFonts w:ascii="PMingLiU" w:hAnsi="PMingLiU" w:eastAsia="PMingLiU"/>
      <w:sz w:val="30"/>
    </w:rPr>
  </w:style>
  <w:style w:type="paragraph" w:customStyle="1" w:styleId="10">
    <w:name w:val="MSG_EN_FONT_STYLE_NAME_TEMPLATE_ROLE_NUMBER MSG_EN_FONT_STYLE_NAME_BY_ROLE_RUNNING_TITLE 2"/>
    <w:basedOn w:val="1"/>
    <w:link w:val="11"/>
    <w:unhideWhenUsed/>
    <w:qFormat/>
    <w:uiPriority w:val="99"/>
    <w:pPr>
      <w:shd w:val="clear" w:color="auto" w:fill="FFFFFF"/>
      <w:spacing w:line="240" w:lineRule="exact"/>
    </w:pPr>
    <w:rPr>
      <w:rFonts w:ascii="PMingLiU" w:hAnsi="PMingLiU" w:eastAsia="PMingLiU"/>
      <w:sz w:val="8"/>
      <w:lang w:val="en-US" w:eastAsia="en-US"/>
    </w:rPr>
  </w:style>
  <w:style w:type="character" w:customStyle="1" w:styleId="11">
    <w:name w:val="MSG_EN_FONT_STYLE_NAME_TEMPLATE_ROLE_NUMBER MSG_EN_FONT_STYLE_NAME_BY_ROLE_RUNNING_TITLE 2_"/>
    <w:basedOn w:val="4"/>
    <w:link w:val="10"/>
    <w:unhideWhenUsed/>
    <w:qFormat/>
    <w:uiPriority w:val="99"/>
    <w:rPr>
      <w:rFonts w:ascii="PMingLiU" w:hAnsi="PMingLiU" w:eastAsia="PMingLiU"/>
      <w:sz w:val="8"/>
      <w:lang w:val="en-US" w:eastAsia="en-US"/>
    </w:rPr>
  </w:style>
  <w:style w:type="character" w:customStyle="1" w:styleId="12">
    <w:name w:val="MSG_EN_FONT_STYLE_NAME_TEMPLATE_ROLE_NUMBER MSG_EN_FONT_STYLE_NAME_BY_ROLE_RUNNING_TITLE 2 + MSG_EN_FONT_STYLE_MODIFER_SIZE 12"/>
    <w:basedOn w:val="11"/>
    <w:unhideWhenUsed/>
    <w:qFormat/>
    <w:uiPriority w:val="99"/>
    <w:rPr>
      <w:rFonts w:hint="eastAsia" w:ascii="PMingLiU" w:hAnsi="PMingLiU" w:eastAsia="PMingLiU"/>
      <w:sz w:val="24"/>
      <w:lang w:val="en-US" w:eastAsia="en-US"/>
    </w:rPr>
  </w:style>
  <w:style w:type="paragraph" w:customStyle="1" w:styleId="13">
    <w:name w:val="MSG_EN_FONT_STYLE_NAME_TEMPLATE_ROLE MSG_EN_FONT_STYLE_NAME_BY_ROLE_RUNNING_TITLE"/>
    <w:basedOn w:val="1"/>
    <w:link w:val="15"/>
    <w:unhideWhenUsed/>
    <w:qFormat/>
    <w:uiPriority w:val="99"/>
    <w:pPr>
      <w:shd w:val="clear" w:color="auto" w:fill="FFFFFF"/>
      <w:spacing w:line="240" w:lineRule="exact"/>
    </w:pPr>
    <w:rPr>
      <w:rFonts w:ascii="PMingLiU" w:hAnsi="PMingLiU" w:eastAsia="PMingLiU"/>
      <w:lang w:val="en-US" w:eastAsia="en-US"/>
    </w:rPr>
  </w:style>
  <w:style w:type="character" w:customStyle="1" w:styleId="14">
    <w:name w:val="MSG_EN_FONT_STYLE_NAME_TEMPLATE_ROLE MSG_EN_FONT_STYLE_NAME_BY_ROLE_RUNNING_TITLE + MSG_EN_FONT_STYLE_MODIFER_SIZE 4"/>
    <w:basedOn w:val="15"/>
    <w:unhideWhenUsed/>
    <w:qFormat/>
    <w:uiPriority w:val="99"/>
    <w:rPr>
      <w:rFonts w:hint="eastAsia" w:ascii="PMingLiU" w:hAnsi="PMingLiU" w:eastAsia="PMingLiU"/>
      <w:sz w:val="8"/>
      <w:lang w:val="en-US" w:eastAsia="en-US"/>
    </w:rPr>
  </w:style>
  <w:style w:type="character" w:customStyle="1" w:styleId="15">
    <w:name w:val="MSG_EN_FONT_STYLE_NAME_TEMPLATE_ROLE MSG_EN_FONT_STYLE_NAME_BY_ROLE_RUNNING_TITLE_"/>
    <w:basedOn w:val="4"/>
    <w:link w:val="13"/>
    <w:unhideWhenUsed/>
    <w:qFormat/>
    <w:uiPriority w:val="99"/>
    <w:rPr>
      <w:rFonts w:ascii="PMingLiU" w:hAnsi="PMingLiU" w:eastAsia="PMingLiU"/>
      <w:lang w:val="en-US" w:eastAsia="en-US"/>
    </w:rPr>
  </w:style>
  <w:style w:type="character" w:customStyle="1" w:styleId="16">
    <w:name w:val="页眉 字符"/>
    <w:basedOn w:val="4"/>
    <w:link w:val="3"/>
    <w:qFormat/>
    <w:uiPriority w:val="0"/>
    <w:rPr>
      <w:rFonts w:ascii="Times New Roman" w:hAnsi="Times New Roman" w:eastAsia="Times New Roman" w:cs="Times New Roman"/>
      <w:color w:val="000000"/>
      <w:sz w:val="18"/>
      <w:szCs w:val="18"/>
      <w:lang w:val="zh-CN"/>
    </w:rPr>
  </w:style>
  <w:style w:type="paragraph" w:customStyle="1" w:styleId="17">
    <w:name w:val="Char1"/>
    <w:basedOn w:val="1"/>
    <w:qFormat/>
    <w:uiPriority w:val="0"/>
    <w:pPr>
      <w:widowControl/>
      <w:spacing w:after="160" w:line="240" w:lineRule="exact"/>
    </w:pPr>
    <w:rPr>
      <w:rFonts w:hint="default" w:ascii="Arial" w:hAnsi="Arial" w:cs="Verdana"/>
      <w:b/>
      <w:color w:val="auto"/>
      <w:szCs w:val="24"/>
      <w:lang w:val="en-US" w:eastAsia="en-US"/>
    </w:rPr>
  </w:style>
  <w:style w:type="paragraph" w:customStyle="1" w:styleId="18">
    <w:name w:val="列出段落1"/>
    <w:basedOn w:val="1"/>
    <w:unhideWhenUsed/>
    <w:qFormat/>
    <w:uiPriority w:val="99"/>
    <w:pPr>
      <w:ind w:firstLine="420" w:firstLineChars="200"/>
      <w:jc w:val="both"/>
    </w:pPr>
    <w:rPr>
      <w:rFonts w:hint="default" w:asciiTheme="minorHAnsi" w:hAnsiTheme="minorHAnsi" w:eastAsiaTheme="minorEastAsia" w:cstheme="minorBidi"/>
      <w:color w:val="auto"/>
      <w:kern w:val="2"/>
      <w:sz w:val="21"/>
      <w:szCs w:val="24"/>
      <w:lang w:val="en-US"/>
    </w:rPr>
  </w:style>
  <w:style w:type="character" w:customStyle="1" w:styleId="19">
    <w:name w:val="页脚 字符"/>
    <w:basedOn w:val="4"/>
    <w:link w:val="2"/>
    <w:qFormat/>
    <w:uiPriority w:val="99"/>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970479-F8F2-4E7C-851E-9C2FF71F8AF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1268</Words>
  <Characters>7230</Characters>
  <Lines>60</Lines>
  <Paragraphs>16</Paragraphs>
  <ScaleCrop>false</ScaleCrop>
  <LinksUpToDate>false</LinksUpToDate>
  <CharactersWithSpaces>8482</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2020-01-19T04:21:00Z</dcterms:created>
  <dc:creator>pc</dc:creator>
  <cp:lastModifiedBy>刘晶</cp:lastModifiedBy>
  <cp:lastPrinted>2018-02-06T03:21:00Z</cp:lastPrinted>
  <dcterms:modified xsi:type="dcterms:W3CDTF">2021-12-27T01:07:35Z</dcterms:modified>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y fmtid="{D5CDD505-2E9C-101B-9397-08002B2CF9AE}" pid="3" name="ICV">
    <vt:lpwstr>3662C19753554959917A7EDB3046FCCD</vt:lpwstr>
  </property>
</Properties>
</file>