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ind w:firstLine="420" w:firstLineChars="200"/>
        <w:jc w:val="left"/>
        <w:rPr>
          <w:rFonts w:ascii="黑体" w:hAnsi="宋体" w:eastAsia="黑体"/>
          <w:color w:val="FF0000"/>
          <w:kern w:val="0"/>
          <w:szCs w:val="21"/>
          <w:shd w:val="clear" w:color="auto" w:fill="FFFFFF"/>
        </w:rPr>
      </w:pPr>
      <w:bookmarkStart w:id="0" w:name="OLE_LINK16"/>
      <w:bookmarkStart w:id="1" w:name="OLE_LINK11"/>
      <w:bookmarkStart w:id="2" w:name="OLE_LINK6"/>
      <w:bookmarkStart w:id="3" w:name="OLE_LINK19"/>
      <w:bookmarkStart w:id="4" w:name="OLE_LINK17"/>
      <w:bookmarkStart w:id="5" w:name="OLE_LINK13"/>
      <w:bookmarkStart w:id="6" w:name="OLE_LINK9"/>
      <w:bookmarkStart w:id="7" w:name="OLE_LINK12"/>
      <w:bookmarkStart w:id="8" w:name="OLE_LINK4"/>
      <w:bookmarkStart w:id="9" w:name="OLE_LINK7"/>
      <w:bookmarkStart w:id="10" w:name="OLE_LINK10"/>
      <w:r>
        <w:rPr>
          <w:rFonts w:hint="eastAsia" w:ascii="黑体" w:hAnsi="宋体" w:eastAsia="黑体" w:cs="宋体"/>
          <w:color w:val="FF0000"/>
          <w:kern w:val="0"/>
          <w:szCs w:val="21"/>
          <w:shd w:val="clear" w:color="auto" w:fill="FFFFFF"/>
          <w:lang w:bidi="ar"/>
        </w:rPr>
        <w:t>论文模板，上传文件名为“【栏目】+作者姓名+文章题目.doc ”，例如“【教育理论</w:t>
      </w:r>
      <w:r>
        <w:rPr>
          <w:rFonts w:hint="eastAsia" w:ascii="宋体" w:hAnsi="宋体" w:cs="宋体"/>
          <w:color w:val="FF0000"/>
          <w:kern w:val="0"/>
          <w:szCs w:val="21"/>
          <w:shd w:val="clear" w:color="auto" w:fill="FFFFFF"/>
          <w:lang w:bidi="ar"/>
        </w:rPr>
        <w:t>•</w:t>
      </w:r>
      <w:r>
        <w:rPr>
          <w:rFonts w:hint="eastAsia" w:ascii="黑体" w:hAnsi="宋体" w:eastAsia="黑体"/>
          <w:color w:val="FF0000"/>
          <w:kern w:val="0"/>
          <w:szCs w:val="21"/>
          <w:shd w:val="clear" w:color="auto" w:fill="FFFFFF"/>
          <w:lang w:bidi="ar"/>
        </w:rPr>
        <w:t>学校管理】+张某+文章题目.doc ”。初审通过的修回稿命名为“</w:t>
      </w:r>
      <w:r>
        <w:rPr>
          <w:rFonts w:hint="eastAsia" w:ascii="黑体" w:hAnsi="宋体" w:eastAsia="黑体" w:cs="宋体"/>
          <w:color w:val="FF0000"/>
          <w:kern w:val="0"/>
          <w:szCs w:val="21"/>
          <w:shd w:val="clear" w:color="auto" w:fill="FFFFFF"/>
          <w:lang w:bidi="ar"/>
        </w:rPr>
        <w:t>【教育理论</w:t>
      </w:r>
      <w:r>
        <w:rPr>
          <w:rFonts w:hint="eastAsia" w:ascii="宋体" w:hAnsi="宋体" w:cs="宋体"/>
          <w:color w:val="FF0000"/>
          <w:kern w:val="0"/>
          <w:szCs w:val="21"/>
          <w:shd w:val="clear" w:color="auto" w:fill="FFFFFF"/>
          <w:lang w:bidi="ar"/>
        </w:rPr>
        <w:t>•</w:t>
      </w:r>
      <w:r>
        <w:rPr>
          <w:rFonts w:hint="eastAsia" w:ascii="黑体" w:hAnsi="宋体" w:eastAsia="黑体"/>
          <w:color w:val="FF0000"/>
          <w:kern w:val="0"/>
          <w:szCs w:val="21"/>
          <w:shd w:val="clear" w:color="auto" w:fill="FFFFFF"/>
          <w:lang w:bidi="ar"/>
        </w:rPr>
        <w:t>学校管理】+张某+文章题目+</w:t>
      </w:r>
      <w:r>
        <w:rPr>
          <w:rFonts w:hint="eastAsia" w:ascii="黑体" w:hAnsi="宋体" w:eastAsia="黑体" w:cs="宋体"/>
          <w:color w:val="FF0000"/>
          <w:kern w:val="0"/>
          <w:szCs w:val="21"/>
          <w:shd w:val="clear" w:color="auto" w:fill="FFFFFF"/>
          <w:lang w:bidi="ar"/>
        </w:rPr>
        <w:t>修录稿</w:t>
      </w:r>
      <w:r>
        <w:rPr>
          <w:rFonts w:hint="eastAsia" w:ascii="黑体" w:hAnsi="宋体" w:eastAsia="黑体"/>
          <w:color w:val="FF0000"/>
          <w:kern w:val="0"/>
          <w:szCs w:val="21"/>
          <w:shd w:val="clear" w:color="auto" w:fill="FFFFFF"/>
          <w:lang w:bidi="ar"/>
        </w:rPr>
        <w:t>.doc”。</w:t>
      </w:r>
    </w:p>
    <w:p>
      <w:pPr>
        <w:widowControl/>
        <w:shd w:val="clear" w:color="auto" w:fill="FFFFFF"/>
        <w:ind w:firstLine="640" w:firstLineChars="200"/>
        <w:jc w:val="left"/>
        <w:rPr>
          <w:rFonts w:ascii="黑体" w:hAnsi="宋体" w:eastAsia="黑体" w:cs="宋体"/>
          <w:color w:val="FF0000"/>
          <w:kern w:val="0"/>
          <w:sz w:val="32"/>
          <w:szCs w:val="32"/>
          <w:shd w:val="clear" w:color="auto" w:fill="FFFFFF"/>
        </w:rPr>
      </w:pPr>
    </w:p>
    <w:p>
      <w:pPr>
        <w:widowControl/>
        <w:shd w:val="clear" w:color="auto" w:fill="FFFFFF"/>
        <w:ind w:firstLine="420" w:firstLineChars="200"/>
        <w:jc w:val="left"/>
        <w:rPr>
          <w:rFonts w:ascii="黑体" w:hAnsi="宋体" w:eastAsia="黑体" w:cs="宋体"/>
          <w:color w:val="FF0000"/>
          <w:kern w:val="0"/>
          <w:sz w:val="32"/>
          <w:szCs w:val="32"/>
          <w:shd w:val="clear" w:color="auto" w:fill="FFFFFF"/>
        </w:rPr>
      </w:pPr>
      <w:r>
        <mc:AlternateContent>
          <mc:Choice Requires="wps">
            <w:drawing>
              <wp:anchor distT="0" distB="0" distL="114300" distR="114300" simplePos="0" relativeHeight="251671552" behindDoc="0" locked="0" layoutInCell="1" allowOverlap="1">
                <wp:simplePos x="0" y="0"/>
                <wp:positionH relativeFrom="column">
                  <wp:posOffset>3991610</wp:posOffset>
                </wp:positionH>
                <wp:positionV relativeFrom="paragraph">
                  <wp:posOffset>144145</wp:posOffset>
                </wp:positionV>
                <wp:extent cx="2172970" cy="709930"/>
                <wp:effectExtent l="362585" t="10795" r="7620" b="12700"/>
                <wp:wrapNone/>
                <wp:docPr id="22" name="圆角矩形标注 16"/>
                <wp:cNvGraphicFramePr/>
                <a:graphic xmlns:a="http://schemas.openxmlformats.org/drawingml/2006/main">
                  <a:graphicData uri="http://schemas.microsoft.com/office/word/2010/wordprocessingShape">
                    <wps:wsp>
                      <wps:cNvSpPr>
                        <a:spLocks noChangeArrowheads="1"/>
                      </wps:cNvSpPr>
                      <wps:spPr bwMode="auto">
                        <a:xfrm>
                          <a:off x="0" y="0"/>
                          <a:ext cx="2172970" cy="709930"/>
                        </a:xfrm>
                        <a:prstGeom prst="wedgeRoundRectCallout">
                          <a:avLst>
                            <a:gd name="adj1" fmla="val -66194"/>
                            <a:gd name="adj2" fmla="val 46023"/>
                            <a:gd name="adj3" fmla="val 16667"/>
                          </a:avLst>
                        </a:prstGeom>
                        <a:solidFill>
                          <a:srgbClr val="FFFFFF"/>
                        </a:solidFill>
                        <a:ln w="9525">
                          <a:solidFill>
                            <a:srgbClr val="000000"/>
                          </a:solidFill>
                          <a:miter lim="200000"/>
                        </a:ln>
                      </wps:spPr>
                      <wps:txbx>
                        <w:txbxContent>
                          <w:p>
                            <w:pPr>
                              <w:spacing w:line="0" w:lineRule="atLeast"/>
                              <w:ind w:left="-105" w:leftChars="-50" w:right="-134" w:rightChars="-64"/>
                              <w:rPr>
                                <w:color w:val="FF0000"/>
                                <w:sz w:val="18"/>
                                <w:szCs w:val="18"/>
                              </w:rPr>
                            </w:pPr>
                            <w:r>
                              <w:rPr>
                                <w:rFonts w:hint="eastAsia" w:cs="宋体"/>
                                <w:color w:val="FF0000"/>
                                <w:sz w:val="18"/>
                                <w:szCs w:val="18"/>
                                <w:lang w:bidi="ar"/>
                              </w:rPr>
                              <w:t>作者居中，括号内，楷体，五号；</w:t>
                            </w:r>
                          </w:p>
                          <w:p>
                            <w:pPr>
                              <w:spacing w:line="0" w:lineRule="atLeast"/>
                              <w:ind w:left="-105" w:leftChars="-50" w:right="-134" w:rightChars="-64"/>
                              <w:rPr>
                                <w:color w:val="FF0000"/>
                                <w:sz w:val="18"/>
                                <w:szCs w:val="18"/>
                              </w:rPr>
                            </w:pPr>
                            <w:r>
                              <w:rPr>
                                <w:rFonts w:hint="eastAsia" w:cs="宋体"/>
                                <w:color w:val="FF0000"/>
                                <w:sz w:val="18"/>
                                <w:szCs w:val="18"/>
                                <w:lang w:bidi="ar"/>
                              </w:rPr>
                              <w:t>上标</w:t>
                            </w:r>
                            <w:r>
                              <w:rPr>
                                <w:color w:val="FF0000"/>
                                <w:sz w:val="18"/>
                                <w:szCs w:val="18"/>
                                <w:lang w:bidi="ar"/>
                              </w:rPr>
                              <w:t>2</w:t>
                            </w:r>
                            <w:r>
                              <w:rPr>
                                <w:rFonts w:hint="eastAsia" w:cs="宋体"/>
                                <w:color w:val="FF0000"/>
                                <w:sz w:val="18"/>
                                <w:szCs w:val="18"/>
                                <w:lang w:bidi="ar"/>
                              </w:rPr>
                              <w:t>做法：选中作为上标的文字→右键单击选择区域弹出快捷菜单→字体→上标→</w:t>
                            </w:r>
                            <w:r>
                              <w:rPr>
                                <w:color w:val="FF0000"/>
                                <w:sz w:val="18"/>
                                <w:szCs w:val="18"/>
                                <w:vertAlign w:val="superscript"/>
                                <w:lang w:bidi="ar"/>
                              </w:rPr>
                              <w:t>2</w:t>
                            </w:r>
                            <w:r>
                              <w:rPr>
                                <w:rFonts w:hint="eastAsia" w:cs="宋体"/>
                                <w:color w:val="FF0000"/>
                                <w:sz w:val="18"/>
                                <w:szCs w:val="18"/>
                                <w:lang w:bidi="ar"/>
                              </w:rPr>
                              <w:t>。</w:t>
                            </w:r>
                          </w:p>
                        </w:txbxContent>
                      </wps:txbx>
                      <wps:bodyPr rot="0" vert="horz" wrap="square" lIns="91440" tIns="45720" rIns="91440" bIns="45720" anchor="t" anchorCtr="0" upright="1">
                        <a:noAutofit/>
                      </wps:bodyPr>
                    </wps:wsp>
                  </a:graphicData>
                </a:graphic>
              </wp:anchor>
            </w:drawing>
          </mc:Choice>
          <mc:Fallback>
            <w:pict>
              <v:shape id="圆角矩形标注 16" o:spid="_x0000_s1026" o:spt="62" type="#_x0000_t62" style="position:absolute;left:0pt;margin-left:314.3pt;margin-top:11.35pt;height:55.9pt;width:171.1pt;z-index:251671552;mso-width-relative:page;mso-height-relative:page;" fillcolor="#FFFFFF" filled="t" stroked="t" coordsize="21600,21600" o:gfxdata="UEsDBAoAAAAAAIdO4kAAAAAAAAAAAAAAAAAEAAAAZHJzL1BLAwQUAAAACACHTuJAcnfAP9oAAAAK&#10;AQAADwAAAGRycy9kb3ducmV2LnhtbE2PwU7DMBBE70j8g7VI3KidQJM0xOkBxAGpEmpBiKMTL3GU&#10;2A6xm5a/ZznBcbVPM2+q7dmObME59N5JSFYCGLrW6951Et5en24KYCEqp9XoHUr4xgDb+vKiUqX2&#10;J7fH5RA7RiEulEqCiXEqOQ+tQavCyk/o6PfpZ6sinXPH9axOFG5HngqRcat6Rw1GTfhgsB0ORyth&#10;97Ls3vdFkudm3WT2azM8P34MUl5fJeIeWMRz/IPhV5/UoSanxh+dDmyUkKVFRqiENM2BEbDJBW1p&#10;iLy9WwOvK/5/Qv0DUEsDBBQAAAAIAIdO4kB/Yu6YhwIAAA8FAAAOAAAAZHJzL2Uyb0RvYy54bWyt&#10;VM1u1DAQviPxDpbvbX66zbJRs1W1VRFSgaqFB/DaTmLwT7C9my0PAHfOSCAuwJkzj9PCYzBx0jYt&#10;HHogh8iTmflm5vs82dvfKInW3DphdIGT7RgjrqlhQlcFfvniaOsRRs4TzYg0mhf4nDu8P3/4YK9t&#10;cp6a2kjGLQIQ7fK2KXDtfZNHkaM1V8Rtm4ZrcJbGKuLBtFXELGkBXckojeMsao1ljTWUOwdfD3sn&#10;HhDtfQBNWQrKDw1dKa59j2q5JB5GcrVoHJ6HbsuSU/+8LB33SBYYJvXhDUXgvOze0XyP5JUlTS3o&#10;0AK5Twt3ZlJEaCh6DXVIPEErK/6CUoJa40zpt6lRUT9IYASmSOI73JzVpOFhFqDaNdeku/8HS5+t&#10;TywSrMBpipEmChS/+Pju99cPvz59v/j55fLz+8sf31CSdUy1jcsh4aw5sd2srjk29LVD2ixqoit+&#10;YK1pa04Y9Jd08dGthM5wkIqW7VPDoA5ZeRNI25RWdYBAB9oEbc6vteEbjyh8TJNpOpuCbBR803g2&#10;2wniRSS/ym6s84+5Uag7FLjlrOKnZqXZKdyCBZHSrHwoR9bHzgex2DAxYa8SjEolQfs1kWgry5LZ&#10;ZLgcoyCg6CZoksXpzt8xO+OYJMuyaaCC5ENZ6Piq00CikYIdCSmDYavlQloEPRT4KDxDshuHSY3a&#10;As92090wzy2fG0PE4fkXhBIetlgKBcyOg6QeZOuU6hX3m+VmEH9p2DkIaE2/R/AXgUNt7FuMWtih&#10;Ars3K2I5RvKJhkswSyaTbumCMdmdpmDYsWc59hBNAarAHqP+uPD9oq4aK6oaKiVhXG0O4OKUwl/d&#10;sL6roW/YEzjdWsSxHaJu/mPz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HJ3wD/aAAAACgEAAA8A&#10;AAAAAAAAAQAgAAAAIgAAAGRycy9kb3ducmV2LnhtbFBLAQIUABQAAAAIAIdO4kB/Yu6YhwIAAA8F&#10;AAAOAAAAAAAAAAEAIAAAACkBAABkcnMvZTJvRG9jLnhtbFBLBQYAAAAABgAGAFkBAAAiBgAAAAA=&#10;" adj="-3498,20741,14400">
                <v:fill on="t" focussize="0,0"/>
                <v:stroke color="#000000" miterlimit="2" joinstyle="miter"/>
                <v:imagedata o:title=""/>
                <o:lock v:ext="edit" aspectratio="f"/>
                <v:textbox>
                  <w:txbxContent>
                    <w:p>
                      <w:pPr>
                        <w:spacing w:line="0" w:lineRule="atLeast"/>
                        <w:ind w:left="-105" w:leftChars="-50" w:right="-134" w:rightChars="-64"/>
                        <w:rPr>
                          <w:color w:val="FF0000"/>
                          <w:sz w:val="18"/>
                          <w:szCs w:val="18"/>
                        </w:rPr>
                      </w:pPr>
                      <w:r>
                        <w:rPr>
                          <w:rFonts w:hint="eastAsia" w:cs="宋体"/>
                          <w:color w:val="FF0000"/>
                          <w:sz w:val="18"/>
                          <w:szCs w:val="18"/>
                          <w:lang w:bidi="ar"/>
                        </w:rPr>
                        <w:t>作者居中，括号内，楷体，五号；</w:t>
                      </w:r>
                    </w:p>
                    <w:p>
                      <w:pPr>
                        <w:spacing w:line="0" w:lineRule="atLeast"/>
                        <w:ind w:left="-105" w:leftChars="-50" w:right="-134" w:rightChars="-64"/>
                        <w:rPr>
                          <w:color w:val="FF0000"/>
                          <w:sz w:val="18"/>
                          <w:szCs w:val="18"/>
                        </w:rPr>
                      </w:pPr>
                      <w:r>
                        <w:rPr>
                          <w:rFonts w:hint="eastAsia" w:cs="宋体"/>
                          <w:color w:val="FF0000"/>
                          <w:sz w:val="18"/>
                          <w:szCs w:val="18"/>
                          <w:lang w:bidi="ar"/>
                        </w:rPr>
                        <w:t>上标</w:t>
                      </w:r>
                      <w:r>
                        <w:rPr>
                          <w:color w:val="FF0000"/>
                          <w:sz w:val="18"/>
                          <w:szCs w:val="18"/>
                          <w:lang w:bidi="ar"/>
                        </w:rPr>
                        <w:t>2</w:t>
                      </w:r>
                      <w:r>
                        <w:rPr>
                          <w:rFonts w:hint="eastAsia" w:cs="宋体"/>
                          <w:color w:val="FF0000"/>
                          <w:sz w:val="18"/>
                          <w:szCs w:val="18"/>
                          <w:lang w:bidi="ar"/>
                        </w:rPr>
                        <w:t>做法：选中作为上标的文字→右键单击选择区域弹出快捷菜单→字体→上标→</w:t>
                      </w:r>
                      <w:r>
                        <w:rPr>
                          <w:color w:val="FF0000"/>
                          <w:sz w:val="18"/>
                          <w:szCs w:val="18"/>
                          <w:vertAlign w:val="superscript"/>
                          <w:lang w:bidi="ar"/>
                        </w:rPr>
                        <w:t>2</w:t>
                      </w:r>
                      <w:r>
                        <w:rPr>
                          <w:rFonts w:hint="eastAsia" w:cs="宋体"/>
                          <w:color w:val="FF0000"/>
                          <w:sz w:val="18"/>
                          <w:szCs w:val="18"/>
                          <w:lang w:bidi="ar"/>
                        </w:rPr>
                        <w:t>。</w:t>
                      </w:r>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1523365</wp:posOffset>
                </wp:positionH>
                <wp:positionV relativeFrom="paragraph">
                  <wp:posOffset>192405</wp:posOffset>
                </wp:positionV>
                <wp:extent cx="880110" cy="511810"/>
                <wp:effectExtent l="8890" t="11430" r="282575" b="10160"/>
                <wp:wrapNone/>
                <wp:docPr id="21" name="圆角矩形标注 17"/>
                <wp:cNvGraphicFramePr/>
                <a:graphic xmlns:a="http://schemas.openxmlformats.org/drawingml/2006/main">
                  <a:graphicData uri="http://schemas.microsoft.com/office/word/2010/wordprocessingShape">
                    <wps:wsp>
                      <wps:cNvSpPr>
                        <a:spLocks noChangeArrowheads="1"/>
                      </wps:cNvSpPr>
                      <wps:spPr bwMode="auto">
                        <a:xfrm>
                          <a:off x="0" y="0"/>
                          <a:ext cx="880110" cy="511810"/>
                        </a:xfrm>
                        <a:prstGeom prst="wedgeRoundRectCallout">
                          <a:avLst>
                            <a:gd name="adj1" fmla="val 80671"/>
                            <a:gd name="adj2" fmla="val 32616"/>
                            <a:gd name="adj3" fmla="val 16667"/>
                          </a:avLst>
                        </a:prstGeom>
                        <a:solidFill>
                          <a:srgbClr val="FFFFFF"/>
                        </a:solidFill>
                        <a:ln w="9525">
                          <a:solidFill>
                            <a:srgbClr val="000000"/>
                          </a:solidFill>
                          <a:miter lim="200000"/>
                        </a:ln>
                      </wps:spPr>
                      <wps:txbx>
                        <w:txbxContent>
                          <w:p>
                            <w:r>
                              <w:rPr>
                                <w:rFonts w:hint="eastAsia" w:cs="宋体"/>
                                <w:color w:val="FF0000"/>
                                <w:sz w:val="15"/>
                                <w:szCs w:val="15"/>
                                <w:lang w:bidi="ar"/>
                              </w:rPr>
                              <w:t>题目：黑体，小三号，居中</w:t>
                            </w:r>
                          </w:p>
                        </w:txbxContent>
                      </wps:txbx>
                      <wps:bodyPr rot="0" vert="horz" wrap="square" lIns="91440" tIns="45720" rIns="91440" bIns="45720" anchor="t" anchorCtr="0" upright="1">
                        <a:noAutofit/>
                      </wps:bodyPr>
                    </wps:wsp>
                  </a:graphicData>
                </a:graphic>
              </wp:anchor>
            </w:drawing>
          </mc:Choice>
          <mc:Fallback>
            <w:pict>
              <v:shape id="圆角矩形标注 17" o:spid="_x0000_s1026" o:spt="62" type="#_x0000_t62" style="position:absolute;left:0pt;margin-left:119.95pt;margin-top:15.15pt;height:40.3pt;width:69.3pt;z-index:251672576;mso-width-relative:page;mso-height-relative:page;" fillcolor="#FFFFFF" filled="t" stroked="t" coordsize="21600,21600" o:gfxdata="UEsDBAoAAAAAAIdO4kAAAAAAAAAAAAAAAAAEAAAAZHJzL1BLAwQUAAAACACHTuJAkC3DQNoAAAAK&#10;AQAADwAAAGRycy9kb3ducmV2LnhtbE2PwU7DMBBE70j8g7VI3KidRpQmjdMDEhyqVoIWiasbb5Oo&#10;8TqKnbTw9SwnOK7maeZtsb66Tkw4hNaThmSmQCBV3rZUa/g4vDwsQYRoyJrOE2r4wgDr8vamMLn1&#10;F3rHaR9rwSUUcqOhibHPpQxVg86Eme+RODv5wZnI51BLO5gLl7tOzpVaSGda4oXG9PjcYHXej07D&#10;xn5uX3fbwynBeufH78W0MW+T1vd3iVqBiHiNfzD86rM6lOx09CPZIDoN8zTLGNWQqhQEA+nT8hHE&#10;kclEZSDLQv5/ofwBUEsDBBQAAAAIAIdO4kCAnx6WhwIAAA0FAAAOAAAAZHJzL2Uyb0RvYy54bWyt&#10;VM1u1DAQviPxDpbvNJu0m25XzVbVVkVIBaoWHsBrO4nBf9jOZssDwJ0zEogLcObM47TwGEyctKSF&#10;AwdyiDyZ8TfzzTeT/YONkmjNnRdGFzjdmmDENTVM6KrAz58dP5hh5APRjEijeYEvuMcHi/v39ls7&#10;55mpjWTcIQDRft7aAtch2HmSeFpzRfyWsVyDszROkQCmqxLmSAvoSibZZJInrXHMOkO59/D1qHfi&#10;AdH9C6ApS0H5kaGN4jr0qI5LEoCSr4X1eBGrLUtOw9Oy9DwgWWBgGuIbksB51b2TxT6ZV47YWtCh&#10;BPIvJdzhpIjQkPQG6ogEghon/oBSgjrjTRm2qFFJTyR2BFikkzu9Oa+J5ZELtNrbm6b7/wdLn6xP&#10;HRKswFmKkSYKFL98/+bn53c/Pny9/P7p6uPbq29fULrbdaq1fg4Xzu2p67h6e2LoS4+0WdZEV/zQ&#10;OdPWnDCoL+3ik1sXOsPDVbRqHxsGeUgTTGzapnSqA4R2oE3U5uJGG74JiMLH2WySpqAaBdc0TWdw&#10;7jKQ+fVl63x4yI1C3aHALWcVPzONZmcwBEsipWlCzEbWJz5ErdhAmLAXQL5UEqRfE4lmk3w3EgA9&#10;RzHZOGY7y9N8GJ9RzPY4Js3zPDYOyhyywum60NhCIwU7FlJGw1WrpXQISijwcXwGjn4cJjVqC7w3&#10;zaaRzi2fH0NM4vM3CCUC7LAUCmQfB0k9iNbp1OsdNqvNIP3KsAuQz5l+i+AfAofauNcYtbBBBfav&#10;GuI4RvKRhhHYS3d2upWLxs50NwPDjT2rsYdoClAFDhj1x2Xo17SxTlQ1ZEojXW0OYWxKEa7nq69q&#10;qBu2JA7FsNHdGo7tGPX7L7b4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JAtw0DaAAAACgEAAA8A&#10;AAAAAAAAAQAgAAAAIgAAAGRycy9kb3ducmV2LnhtbFBLAQIUABQAAAAIAIdO4kCAnx6WhwIAAA0F&#10;AAAOAAAAAAAAAAEAIAAAACkBAABkcnMvZTJvRG9jLnhtbFBLBQYAAAAABgAGAFkBAAAiBgAAAAA=&#10;" adj="28225,17845,14400">
                <v:fill on="t" focussize="0,0"/>
                <v:stroke color="#000000" miterlimit="2" joinstyle="miter"/>
                <v:imagedata o:title=""/>
                <o:lock v:ext="edit" aspectratio="f"/>
                <v:textbox>
                  <w:txbxContent>
                    <w:p>
                      <w:r>
                        <w:rPr>
                          <w:rFonts w:hint="eastAsia" w:cs="宋体"/>
                          <w:color w:val="FF0000"/>
                          <w:sz w:val="15"/>
                          <w:szCs w:val="15"/>
                          <w:lang w:bidi="ar"/>
                        </w:rPr>
                        <w:t>题目：黑体，小三号，居中</w:t>
                      </w:r>
                    </w:p>
                  </w:txbxContent>
                </v:textbox>
              </v:shape>
            </w:pict>
          </mc:Fallback>
        </mc:AlternateContent>
      </w:r>
    </w:p>
    <w:p>
      <w:pPr>
        <w:jc w:val="center"/>
        <w:rPr>
          <w:rFonts w:ascii="黑体" w:hAnsi="宋体" w:eastAsia="黑体"/>
          <w:bCs/>
          <w:sz w:val="30"/>
          <w:szCs w:val="30"/>
        </w:rPr>
      </w:pPr>
      <w:r>
        <mc:AlternateContent>
          <mc:Choice Requires="wps">
            <w:drawing>
              <wp:anchor distT="0" distB="0" distL="114300" distR="114300" simplePos="0" relativeHeight="251659264" behindDoc="0" locked="0" layoutInCell="1" allowOverlap="1">
                <wp:simplePos x="0" y="0"/>
                <wp:positionH relativeFrom="column">
                  <wp:posOffset>-658495</wp:posOffset>
                </wp:positionH>
                <wp:positionV relativeFrom="paragraph">
                  <wp:posOffset>175895</wp:posOffset>
                </wp:positionV>
                <wp:extent cx="610235" cy="1078865"/>
                <wp:effectExtent l="8255" t="13970" r="305435" b="59690"/>
                <wp:wrapNone/>
                <wp:docPr id="20" name="圆角矩形标注 3"/>
                <wp:cNvGraphicFramePr/>
                <a:graphic xmlns:a="http://schemas.openxmlformats.org/drawingml/2006/main">
                  <a:graphicData uri="http://schemas.microsoft.com/office/word/2010/wordprocessingShape">
                    <wps:wsp>
                      <wps:cNvSpPr>
                        <a:spLocks noChangeArrowheads="1"/>
                      </wps:cNvSpPr>
                      <wps:spPr bwMode="auto">
                        <a:xfrm>
                          <a:off x="0" y="0"/>
                          <a:ext cx="610235" cy="1078865"/>
                        </a:xfrm>
                        <a:prstGeom prst="wedgeRoundRectCallout">
                          <a:avLst>
                            <a:gd name="adj1" fmla="val 95727"/>
                            <a:gd name="adj2" fmla="val 55060"/>
                            <a:gd name="adj3" fmla="val 16667"/>
                          </a:avLst>
                        </a:prstGeom>
                        <a:solidFill>
                          <a:srgbClr val="FFFFFF"/>
                        </a:solidFill>
                        <a:ln w="9525">
                          <a:solidFill>
                            <a:srgbClr val="000000"/>
                          </a:solidFill>
                          <a:miter lim="200000"/>
                        </a:ln>
                      </wps:spPr>
                      <wps:txbx>
                        <w:txbxContent>
                          <w:p>
                            <w:pPr>
                              <w:spacing w:line="0" w:lineRule="atLeast"/>
                              <w:ind w:left="-105" w:leftChars="-50" w:right="-134" w:rightChars="-64"/>
                              <w:rPr>
                                <w:sz w:val="18"/>
                                <w:szCs w:val="18"/>
                              </w:rPr>
                            </w:pPr>
                            <w:r>
                              <w:rPr>
                                <w:rFonts w:hint="eastAsia" w:cs="宋体"/>
                                <w:color w:val="FF0000"/>
                                <w:sz w:val="18"/>
                                <w:szCs w:val="18"/>
                                <w:lang w:bidi="ar"/>
                              </w:rPr>
                              <w:t>一级分段标题</w:t>
                            </w:r>
                            <w:r>
                              <w:rPr>
                                <w:color w:val="FF0000"/>
                                <w:sz w:val="18"/>
                                <w:szCs w:val="18"/>
                                <w:lang w:bidi="ar"/>
                              </w:rPr>
                              <w:t>,</w:t>
                            </w:r>
                          </w:p>
                          <w:p>
                            <w:pPr>
                              <w:spacing w:line="0" w:lineRule="atLeast"/>
                              <w:ind w:left="-105" w:leftChars="-50" w:right="-134" w:rightChars="-64"/>
                              <w:rPr>
                                <w:color w:val="FF0000"/>
                                <w:sz w:val="18"/>
                                <w:szCs w:val="18"/>
                              </w:rPr>
                            </w:pPr>
                            <w:r>
                              <w:rPr>
                                <w:rFonts w:hint="eastAsia" w:cs="宋体"/>
                                <w:color w:val="FF0000"/>
                                <w:sz w:val="18"/>
                                <w:szCs w:val="18"/>
                                <w:lang w:bidi="ar"/>
                              </w:rPr>
                              <w:t>小五号黑体，引言都不加序号</w:t>
                            </w:r>
                          </w:p>
                          <w:p>
                            <w:pPr>
                              <w:rPr>
                                <w:sz w:val="18"/>
                                <w:szCs w:val="18"/>
                              </w:rPr>
                            </w:pPr>
                          </w:p>
                        </w:txbxContent>
                      </wps:txbx>
                      <wps:bodyPr rot="0" vert="horz" wrap="square" lIns="91440" tIns="45720" rIns="91440" bIns="45720" anchor="t" anchorCtr="0" upright="1">
                        <a:noAutofit/>
                      </wps:bodyPr>
                    </wps:wsp>
                  </a:graphicData>
                </a:graphic>
              </wp:anchor>
            </w:drawing>
          </mc:Choice>
          <mc:Fallback>
            <w:pict>
              <v:shape id="圆角矩形标注 3" o:spid="_x0000_s1026" o:spt="62" type="#_x0000_t62" style="position:absolute;left:0pt;margin-left:-51.85pt;margin-top:13.85pt;height:84.95pt;width:48.05pt;z-index:251659264;mso-width-relative:page;mso-height-relative:page;" fillcolor="#FFFFFF" filled="t" stroked="t" coordsize="21600,21600" o:gfxdata="UEsDBAoAAAAAAIdO4kAAAAAAAAAAAAAAAAAEAAAAZHJzL1BLAwQUAAAACACHTuJAHDXhxdwAAAAK&#10;AQAADwAAAGRycy9kb3ducmV2LnhtbE2PwU7DMAyG70i8Q2QkLlOXdEjrKE0nhIBJ2wGxTYJj1nhN&#10;oUmqJusKT485wcm2/On352I52pYN2IfGOwnpVABDV3nduFrCfveULICFqJxWrXco4QsDLMvLi0Ll&#10;2p/dKw7bWDMKcSFXEkyMXc55qAxaFaa+Q0e7o++tijT2Nde9OlO4bflMiDm3qnF0wagOHwxWn9uT&#10;lXBcT8zkBe/fh9V+s3585h9vq/FbyuurVNwBizjGPxh+9UkdSnI6+JPTgbUSklTcZMRKmGVUiUiy&#10;ObADkbfU8LLg/18ofwBQSwMEFAAAAAgAh07iQJ6Iw0iFAgAADQUAAA4AAABkcnMvZTJvRG9jLnht&#10;bK1UzW7UMBC+I/EOlu80P23SNmq2qrYqQipQtfAAXtvZGBzb2M5mywPAnTMSiAtw5szjtPAYTJxs&#10;SQsHDvgQzWTG38w3Pz44XDcSrbh1QqsSJ1sxRlxRzYRalvj5s5MHexg5TxQjUite4kvu8OHs/r2D&#10;zhQ81bWWjFsEIMoVnSlx7b0posjRmjfEbWnDFRgrbRviQbXLiFnSAXojozSO86jTlhmrKXcO/h4P&#10;Rjwi2n8B1FUlKD/WtG248gOq5ZJ4oORqYRyehWyrilP/tKoc90iWGJj68IUgIC/6bzQ7IMXSElML&#10;OqZA/iWFO5waIhQEvYE6Jp6g1oo/oBpBrXa68ltUN9FAJFQEWCTxndpc1MTwwAVK7cxN0d3/g6VP&#10;VmcWCVbiFEqiSAMdv3r/5ufndz8+fL36/un649vrb1/Qdl+ozrgC/C/Mme2pOnOq6UuHlJ7XRC35&#10;kbW6qzlhkF7S+0e3LvSKg6to0T3WDMKQ1utQs3Vlmx4QqoHWoTWXN63ha48o/MyTON3OMKJgSuLd&#10;vb08CyFIsbltrPMPuW5QL5S442zJz3Wr2DkMwZxIqVsfwpHVqfOhV2wkTNiLBKOqkdD6FZFoP9tN&#10;d8fRmPikU58si/PN+Ex8tqc+SZ7nAScixRgVpE2ioYZaCnYipAyKXS7m0iJIocQn4Ywc3dRNKtSV&#10;eD9Ls0Dnls1NIeJw/gbRCA87LEXTt70/o5NUY9f6Rg0N9+vFeuz9QrNL6J/VwxbBGwJCre1rjDrY&#10;oBK7Vy2xHCP5SMEM7Cc7O/3KBWUHSgqKnVoWUwtRFKBK7DEaxLkf1rQ1VixriJQEukofwdxUwm8G&#10;bMhqzBu2BKRbazjVg9fvV2z2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Bw14cXcAAAACgEAAA8A&#10;AAAAAAAAAQAgAAAAIgAAAGRycy9kb3ducmV2LnhtbFBLAQIUABQAAAAIAIdO4kCeiMNIhQIAAA0F&#10;AAAOAAAAAAAAAAEAIAAAACsBAABkcnMvZTJvRG9jLnhtbFBLBQYAAAAABgAGAFkBAAAiBgAAAAA=&#10;" adj="31477,22693,14400">
                <v:fill on="t" focussize="0,0"/>
                <v:stroke color="#000000" miterlimit="2" joinstyle="miter"/>
                <v:imagedata o:title=""/>
                <o:lock v:ext="edit" aspectratio="f"/>
                <v:textbox>
                  <w:txbxContent>
                    <w:p>
                      <w:pPr>
                        <w:spacing w:line="0" w:lineRule="atLeast"/>
                        <w:ind w:left="-105" w:leftChars="-50" w:right="-134" w:rightChars="-64"/>
                        <w:rPr>
                          <w:sz w:val="18"/>
                          <w:szCs w:val="18"/>
                        </w:rPr>
                      </w:pPr>
                      <w:r>
                        <w:rPr>
                          <w:rFonts w:hint="eastAsia" w:cs="宋体"/>
                          <w:color w:val="FF0000"/>
                          <w:sz w:val="18"/>
                          <w:szCs w:val="18"/>
                          <w:lang w:bidi="ar"/>
                        </w:rPr>
                        <w:t>一级分段标题</w:t>
                      </w:r>
                      <w:r>
                        <w:rPr>
                          <w:color w:val="FF0000"/>
                          <w:sz w:val="18"/>
                          <w:szCs w:val="18"/>
                          <w:lang w:bidi="ar"/>
                        </w:rPr>
                        <w:t>,</w:t>
                      </w:r>
                    </w:p>
                    <w:p>
                      <w:pPr>
                        <w:spacing w:line="0" w:lineRule="atLeast"/>
                        <w:ind w:left="-105" w:leftChars="-50" w:right="-134" w:rightChars="-64"/>
                        <w:rPr>
                          <w:color w:val="FF0000"/>
                          <w:sz w:val="18"/>
                          <w:szCs w:val="18"/>
                        </w:rPr>
                      </w:pPr>
                      <w:r>
                        <w:rPr>
                          <w:rFonts w:hint="eastAsia" w:cs="宋体"/>
                          <w:color w:val="FF0000"/>
                          <w:sz w:val="18"/>
                          <w:szCs w:val="18"/>
                          <w:lang w:bidi="ar"/>
                        </w:rPr>
                        <w:t>小五号黑体，引言都不加序号</w:t>
                      </w:r>
                    </w:p>
                    <w:p>
                      <w:pPr>
                        <w:rPr>
                          <w:sz w:val="18"/>
                          <w:szCs w:val="18"/>
                        </w:rPr>
                      </w:pPr>
                    </w:p>
                  </w:txbxContent>
                </v:textbox>
              </v:shape>
            </w:pict>
          </mc:Fallback>
        </mc:AlternateContent>
      </w:r>
      <w:r>
        <w:rPr>
          <w:rFonts w:hint="eastAsia" w:ascii="黑体" w:hAnsi="宋体" w:eastAsia="黑体"/>
          <w:bCs/>
          <w:sz w:val="30"/>
          <w:szCs w:val="30"/>
        </w:rPr>
        <w:t>文章题目</w:t>
      </w:r>
    </w:p>
    <w:p>
      <w:pPr>
        <w:jc w:val="center"/>
        <w:rPr>
          <w:rFonts w:ascii="Times New Roman" w:hAnsi="Times New Roman" w:cs="Times New Roman"/>
          <w:sz w:val="18"/>
          <w:szCs w:val="18"/>
        </w:rPr>
      </w:pPr>
      <w:r>
        <w:rPr>
          <w:rFonts w:hint="eastAsia" w:ascii="楷体_GB2312" w:hAnsi="Times New Roman" w:eastAsia="楷体_GB2312" w:cs="Times New Roman"/>
          <w:lang w:bidi="ar"/>
        </w:rPr>
        <w:t>张 某</w:t>
      </w:r>
      <w:r>
        <w:rPr>
          <w:rFonts w:ascii="Times New Roman" w:hAnsi="Times New Roman" w:cs="Times New Roman"/>
          <w:sz w:val="18"/>
          <w:szCs w:val="18"/>
          <w:vertAlign w:val="superscript"/>
          <w:lang w:bidi="ar"/>
        </w:rPr>
        <w:t>1</w:t>
      </w:r>
      <w:r>
        <w:rPr>
          <w:rFonts w:ascii="Times New Roman" w:hAnsi="Times New Roman" w:cs="Times New Roman"/>
          <w:sz w:val="18"/>
          <w:szCs w:val="18"/>
          <w:lang w:bidi="ar"/>
        </w:rPr>
        <w:t xml:space="preserve"> </w:t>
      </w:r>
      <w:r>
        <w:rPr>
          <w:rFonts w:hint="eastAsia" w:ascii="Times New Roman" w:hAnsi="Times New Roman" w:cs="Times New Roman"/>
          <w:sz w:val="18"/>
          <w:szCs w:val="18"/>
          <w:lang w:bidi="ar"/>
        </w:rPr>
        <w:t>，</w:t>
      </w:r>
      <w:r>
        <w:rPr>
          <w:rFonts w:hint="eastAsia" w:ascii="楷体_GB2312" w:hAnsi="Times New Roman" w:eastAsia="楷体_GB2312" w:cs="Times New Roman"/>
          <w:lang w:bidi="ar"/>
        </w:rPr>
        <w:t>郭某某</w:t>
      </w:r>
      <w:r>
        <w:rPr>
          <w:rFonts w:ascii="Times New Roman" w:hAnsi="Times New Roman" w:cs="Times New Roman"/>
          <w:sz w:val="18"/>
          <w:szCs w:val="18"/>
          <w:vertAlign w:val="superscript"/>
          <w:lang w:bidi="ar"/>
        </w:rPr>
        <w:t xml:space="preserve">2   </w:t>
      </w:r>
    </w:p>
    <w:p>
      <w:pPr>
        <w:jc w:val="center"/>
        <w:rPr>
          <w:rFonts w:ascii="楷体" w:hAnsi="楷体" w:eastAsia="楷体" w:cs="楷体"/>
          <w:sz w:val="18"/>
          <w:szCs w:val="18"/>
        </w:rPr>
      </w:pPr>
      <w:r>
        <w:rPr>
          <w:rFonts w:hint="eastAsia" w:ascii="楷体" w:hAnsi="楷体" w:eastAsia="楷体" w:cs="楷体"/>
          <w:sz w:val="18"/>
          <w:szCs w:val="18"/>
          <w:lang w:bidi="ar"/>
        </w:rPr>
        <w:t>（1.南京工程学院 机械工程学院，江苏 南京  211167；2.</w:t>
      </w:r>
      <w:bookmarkStart w:id="11" w:name="OLE_LINK3"/>
      <w:r>
        <w:rPr>
          <w:rFonts w:hint="eastAsia" w:ascii="楷体" w:hAnsi="楷体" w:eastAsia="楷体" w:cs="楷体"/>
          <w:sz w:val="18"/>
          <w:szCs w:val="18"/>
          <w:lang w:bidi="ar"/>
        </w:rPr>
        <w:t>张家口职业技术学院 信息工程系，河北 张家口 075051</w:t>
      </w:r>
      <w:bookmarkEnd w:id="11"/>
      <w:r>
        <w:rPr>
          <w:rFonts w:hint="eastAsia" w:ascii="楷体" w:hAnsi="楷体" w:eastAsia="楷体" w:cs="楷体"/>
          <w:sz w:val="18"/>
          <w:szCs w:val="18"/>
          <w:lang w:bidi="ar"/>
        </w:rPr>
        <w:t>）</w:t>
      </w:r>
    </w:p>
    <w:p>
      <w:pPr>
        <w:widowControl/>
        <w:ind w:firstLine="420" w:firstLineChars="200"/>
        <w:rPr>
          <w:rFonts w:ascii="宋体" w:hAnsi="宋体" w:cs="宋体"/>
          <w:sz w:val="24"/>
        </w:rPr>
      </w:pPr>
      <w:r>
        <mc:AlternateContent>
          <mc:Choice Requires="wps">
            <w:drawing>
              <wp:anchor distT="0" distB="0" distL="114300" distR="114300" simplePos="0" relativeHeight="251673600" behindDoc="0" locked="0" layoutInCell="1" allowOverlap="1">
                <wp:simplePos x="0" y="0"/>
                <wp:positionH relativeFrom="column">
                  <wp:posOffset>4386580</wp:posOffset>
                </wp:positionH>
                <wp:positionV relativeFrom="paragraph">
                  <wp:posOffset>109220</wp:posOffset>
                </wp:positionV>
                <wp:extent cx="1689735" cy="313690"/>
                <wp:effectExtent l="205105" t="156845" r="10160" b="5715"/>
                <wp:wrapNone/>
                <wp:docPr id="19" name="圆角矩形标注 18"/>
                <wp:cNvGraphicFramePr/>
                <a:graphic xmlns:a="http://schemas.openxmlformats.org/drawingml/2006/main">
                  <a:graphicData uri="http://schemas.microsoft.com/office/word/2010/wordprocessingShape">
                    <wps:wsp>
                      <wps:cNvSpPr>
                        <a:spLocks noChangeArrowheads="1"/>
                      </wps:cNvSpPr>
                      <wps:spPr bwMode="auto">
                        <a:xfrm>
                          <a:off x="0" y="0"/>
                          <a:ext cx="1689735" cy="313690"/>
                        </a:xfrm>
                        <a:prstGeom prst="wedgeRoundRectCallout">
                          <a:avLst>
                            <a:gd name="adj1" fmla="val -61389"/>
                            <a:gd name="adj2" fmla="val -92111"/>
                            <a:gd name="adj3" fmla="val 16667"/>
                          </a:avLst>
                        </a:prstGeom>
                        <a:solidFill>
                          <a:srgbClr val="FFFFFF"/>
                        </a:solidFill>
                        <a:ln w="9525">
                          <a:solidFill>
                            <a:srgbClr val="000000"/>
                          </a:solidFill>
                          <a:miter lim="200000"/>
                        </a:ln>
                      </wps:spPr>
                      <wps:txbx>
                        <w:txbxContent>
                          <w:p>
                            <w:pPr>
                              <w:spacing w:line="0" w:lineRule="atLeast"/>
                              <w:ind w:left="-105" w:leftChars="-50" w:right="-134" w:rightChars="-64"/>
                              <w:rPr>
                                <w:color w:val="FF0000"/>
                                <w:sz w:val="18"/>
                                <w:szCs w:val="18"/>
                              </w:rPr>
                            </w:pPr>
                            <w:r>
                              <w:rPr>
                                <w:rFonts w:hint="eastAsia" w:cs="宋体"/>
                                <w:color w:val="FF0000"/>
                                <w:sz w:val="18"/>
                                <w:szCs w:val="18"/>
                                <w:lang w:bidi="ar"/>
                              </w:rPr>
                              <w:t>作者单位：居中，楷体，五号</w:t>
                            </w:r>
                          </w:p>
                        </w:txbxContent>
                      </wps:txbx>
                      <wps:bodyPr rot="0" vert="horz" wrap="square" lIns="91440" tIns="45720" rIns="91440" bIns="45720" anchor="t" anchorCtr="0" upright="1">
                        <a:noAutofit/>
                      </wps:bodyPr>
                    </wps:wsp>
                  </a:graphicData>
                </a:graphic>
              </wp:anchor>
            </w:drawing>
          </mc:Choice>
          <mc:Fallback>
            <w:pict>
              <v:shape id="圆角矩形标注 18" o:spid="_x0000_s1026" o:spt="62" type="#_x0000_t62" style="position:absolute;left:0pt;margin-left:345.4pt;margin-top:8.6pt;height:24.7pt;width:133.05pt;z-index:251673600;mso-width-relative:page;mso-height-relative:page;" fillcolor="#FFFFFF" filled="t" stroked="t" coordsize="21600,21600" o:gfxdata="UEsDBAoAAAAAAIdO4kAAAAAAAAAAAAAAAAAEAAAAZHJzL1BLAwQUAAAACACHTuJABHphI9cAAAAJ&#10;AQAADwAAAGRycy9kb3ducmV2LnhtbE2PQUvEMBCF74L/IYzgzU12wWhr0z0oKouwrKvodbaJbbGZ&#10;lCbtVn+940mPw/d475tiPftOTG6IbSADy4UC4agKtqXawOvL/cU1iJiQLHaBnIEvF2Fdnp4UmNtw&#10;pGc37VMtuIRijgaalPpcylg1zmNchN4Rs48weEx8DrW0Ax653HdypZSWHlvihQZ7d9u46nM/egNq&#10;9z5pv3kKD/N3s73bPuL4tkFjzs+W6gZEcnP6C8OvPqtDyU6HMJKNojOgM8XqicHVCgQHskudgTgw&#10;0RpkWcj/H5Q/UEsDBBQAAAAIAIdO4kDi87E4jAIAABAFAAAOAAAAZHJzL2Uyb0RvYy54bWytVM1u&#10;1DAQviPxDpbvbTa73e0maraqtipCKlC18ABex0kM/sN2NlseAO6ckUBcgDNnHqeFx2DipCVbOPRA&#10;DpEnM/5mvvlmcnC4kQKtmXVcqwzHuyOMmKI656rM8IvnJztzjJwnKidCK5bhS+bw4eLhg4PGpGys&#10;Ky1yZhGAKJc2JsOV9yaNIkcrJonb1YYpcBbaSuLBtGWUW9IAuhTReDSaRY22ubGaMufg63HnxD2i&#10;vQ+gLgpO2bGmtWTKd6iWCeKBkqu4cXgRqi0KRv2zonDMI5FhYOrDG5LAedW+o8UBSUtLTMVpXwK5&#10;Twl3OEnCFSS9hTomnqDa8r+gJKdWO134Xapl1BEJHQEW8ehOby4qYljgAq125rbp7v/B0qfrM4t4&#10;DpOQYKSIBMWvPrz99eX9z4/frn58vv707vr7VxTP2041xqVw4cKc2ZarM6eavnJI6WVFVMmOrNVN&#10;xUgO9cVtfLR1oTUcXEWr5onOIQ+pvQ5N2xRWtoDQDrQJ2lzeasM2HlH4GM/myf5kihEF3ySezJIg&#10;XkTSm9vGOv+IaYnaQ4YblpfsXNcqP4cpWBIhdO1DOrI+dT6IlfeMSf4yxqiQArRfE4F2ZvFknvTD&#10;MQgabwUl4zgOPEH2QdBkGBTPZrP90AuS9nmh5JtSQxe14PkJFyIYtlwthUVQRIZPwtNfdsMwoVCT&#10;4WQ6ngZCWz43hBiF518QkntYY8FlhmEr4emDhOp1a6XqJPeb1aZXf6XzS1DQ6m6R4DcCh0rbNxg1&#10;sEQZdq9rYhlG4rGCKUjivb1264KxN90fg2GHntXQQxQFqAx7jLrj0nebWhvLywoyxYGu0kcwOQX3&#10;NyPWVdXXDYsCp61NHNoh6s+PbPE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BHphI9cAAAAJAQAA&#10;DwAAAAAAAAABACAAAAAiAAAAZHJzL2Rvd25yZXYueG1sUEsBAhQAFAAAAAgAh07iQOLzsTiMAgAA&#10;EAUAAA4AAAAAAAAAAQAgAAAAJgEAAGRycy9lMm9Eb2MueG1sUEsFBgAAAAAGAAYAWQEAACQGAAAA&#10;AA==&#10;" adj="-2460,-9096,14400">
                <v:fill on="t" focussize="0,0"/>
                <v:stroke color="#000000" miterlimit="2" joinstyle="miter"/>
                <v:imagedata o:title=""/>
                <o:lock v:ext="edit" aspectratio="f"/>
                <v:textbox>
                  <w:txbxContent>
                    <w:p>
                      <w:pPr>
                        <w:spacing w:line="0" w:lineRule="atLeast"/>
                        <w:ind w:left="-105" w:leftChars="-50" w:right="-134" w:rightChars="-64"/>
                        <w:rPr>
                          <w:color w:val="FF0000"/>
                          <w:sz w:val="18"/>
                          <w:szCs w:val="18"/>
                        </w:rPr>
                      </w:pPr>
                      <w:r>
                        <w:rPr>
                          <w:rFonts w:hint="eastAsia" w:cs="宋体"/>
                          <w:color w:val="FF0000"/>
                          <w:sz w:val="18"/>
                          <w:szCs w:val="18"/>
                          <w:lang w:bidi="ar"/>
                        </w:rPr>
                        <w:t>作者单位：居中，楷体，五号</w:t>
                      </w:r>
                    </w:p>
                  </w:txbxContent>
                </v:textbox>
              </v:shape>
            </w:pict>
          </mc:Fallback>
        </mc:AlternateContent>
      </w:r>
      <w:r>
        <w:rPr>
          <w:rFonts w:hint="eastAsia" w:ascii="黑体" w:hAnsi="宋体" w:eastAsia="黑体"/>
          <w:sz w:val="18"/>
          <w:szCs w:val="18"/>
        </w:rPr>
        <w:t>摘要：</w:t>
      </w:r>
      <w:r>
        <w:rPr>
          <w:rFonts w:hint="eastAsia" w:ascii="楷体_GB2312" w:hAnsi="楷体_GB2312" w:eastAsia="楷体_GB2312" w:cs="楷体_GB2312"/>
          <w:sz w:val="18"/>
          <w:szCs w:val="18"/>
        </w:rPr>
        <w:t>英语口语作为一种传递思想的工具，xxxxxxxxxxxxxxxx。</w:t>
      </w:r>
    </w:p>
    <w:p>
      <w:pPr>
        <w:widowControl/>
        <w:ind w:firstLine="360" w:firstLineChars="200"/>
        <w:rPr>
          <w:rFonts w:ascii="楷体_GB2312" w:hAnsi="楷体_GB2312" w:eastAsia="楷体_GB2312" w:cs="楷体_GB2312"/>
          <w:sz w:val="18"/>
          <w:szCs w:val="18"/>
        </w:rPr>
      </w:pPr>
      <w:r>
        <w:rPr>
          <w:rFonts w:hint="eastAsia" w:ascii="黑体" w:hAnsi="宋体" w:eastAsia="黑体"/>
          <w:sz w:val="18"/>
          <w:szCs w:val="18"/>
          <w:lang w:bidi="ar"/>
        </w:rPr>
        <w:t>关键词：</w:t>
      </w:r>
      <w:r>
        <w:rPr>
          <w:rFonts w:hint="eastAsia" w:ascii="楷体_GB2312" w:hAnsi="楷体_GB2312" w:eastAsia="楷体_GB2312" w:cs="楷体_GB2312"/>
          <w:sz w:val="18"/>
          <w:szCs w:val="18"/>
          <w:lang w:bidi="ar"/>
        </w:rPr>
        <w:t>核心素养；英语口语；培养</w:t>
      </w:r>
    </w:p>
    <w:p>
      <w:pPr>
        <w:ind w:firstLine="360" w:firstLineChars="200"/>
        <w:rPr>
          <w:rFonts w:ascii="黑体" w:hAnsi="宋体" w:eastAsia="黑体"/>
          <w:sz w:val="18"/>
          <w:szCs w:val="18"/>
        </w:rPr>
      </w:pPr>
      <w:r>
        <w:rPr>
          <w:rFonts w:hint="eastAsia" w:ascii="黑体" w:hAnsi="宋体" w:eastAsia="黑体"/>
          <w:sz w:val="18"/>
          <w:szCs w:val="18"/>
          <w:lang w:bidi="ar"/>
        </w:rPr>
        <w:t>引言</w:t>
      </w:r>
    </w:p>
    <w:p>
      <w:pPr>
        <w:ind w:firstLine="420" w:firstLineChars="200"/>
        <w:rPr>
          <w:rFonts w:ascii="宋体" w:hAnsi="宋体" w:cs="宋体"/>
          <w:sz w:val="18"/>
          <w:szCs w:val="18"/>
        </w:rPr>
      </w:pPr>
      <w:r>
        <mc:AlternateContent>
          <mc:Choice Requires="wps">
            <w:drawing>
              <wp:anchor distT="0" distB="0" distL="114300" distR="114300" simplePos="0" relativeHeight="251660288" behindDoc="0" locked="0" layoutInCell="1" allowOverlap="1">
                <wp:simplePos x="0" y="0"/>
                <wp:positionH relativeFrom="column">
                  <wp:posOffset>5151755</wp:posOffset>
                </wp:positionH>
                <wp:positionV relativeFrom="paragraph">
                  <wp:posOffset>644525</wp:posOffset>
                </wp:positionV>
                <wp:extent cx="666750" cy="629285"/>
                <wp:effectExtent l="694055" t="25400" r="10795" b="12065"/>
                <wp:wrapNone/>
                <wp:docPr id="18" name="圆角矩形标注 1"/>
                <wp:cNvGraphicFramePr/>
                <a:graphic xmlns:a="http://schemas.openxmlformats.org/drawingml/2006/main">
                  <a:graphicData uri="http://schemas.microsoft.com/office/word/2010/wordprocessingShape">
                    <wps:wsp>
                      <wps:cNvSpPr>
                        <a:spLocks noChangeArrowheads="1"/>
                      </wps:cNvSpPr>
                      <wps:spPr bwMode="auto">
                        <a:xfrm>
                          <a:off x="0" y="0"/>
                          <a:ext cx="666750" cy="629285"/>
                        </a:xfrm>
                        <a:prstGeom prst="wedgeRoundRectCallout">
                          <a:avLst>
                            <a:gd name="adj1" fmla="val -152097"/>
                            <a:gd name="adj2" fmla="val -51278"/>
                            <a:gd name="adj3" fmla="val 16667"/>
                          </a:avLst>
                        </a:prstGeom>
                        <a:solidFill>
                          <a:srgbClr val="FFFFFF"/>
                        </a:solidFill>
                        <a:ln w="9525">
                          <a:solidFill>
                            <a:srgbClr val="000000"/>
                          </a:solidFill>
                          <a:miter lim="200000"/>
                        </a:ln>
                      </wps:spPr>
                      <wps:txbx>
                        <w:txbxContent>
                          <w:p>
                            <w:pPr>
                              <w:spacing w:line="0" w:lineRule="atLeast"/>
                              <w:ind w:left="-105" w:leftChars="-50" w:right="-134" w:rightChars="-64"/>
                              <w:rPr>
                                <w:sz w:val="18"/>
                                <w:szCs w:val="18"/>
                              </w:rPr>
                            </w:pPr>
                            <w:r>
                              <w:rPr>
                                <w:rFonts w:hint="eastAsia" w:cs="宋体"/>
                                <w:color w:val="FF0000"/>
                                <w:sz w:val="18"/>
                                <w:szCs w:val="18"/>
                                <w:lang w:bidi="ar"/>
                              </w:rPr>
                              <w:t>正文宋体</w:t>
                            </w:r>
                            <w:r>
                              <w:rPr>
                                <w:color w:val="FF0000"/>
                                <w:sz w:val="18"/>
                                <w:szCs w:val="18"/>
                                <w:lang w:bidi="ar"/>
                              </w:rPr>
                              <w:t>,</w:t>
                            </w:r>
                            <w:r>
                              <w:rPr>
                                <w:rFonts w:hint="eastAsia" w:cs="宋体"/>
                                <w:color w:val="FF0000"/>
                                <w:sz w:val="18"/>
                                <w:szCs w:val="18"/>
                                <w:lang w:bidi="ar"/>
                              </w:rPr>
                              <w:t>小五号</w:t>
                            </w:r>
                            <w:r>
                              <w:rPr>
                                <w:color w:val="FF0000"/>
                                <w:sz w:val="18"/>
                                <w:szCs w:val="18"/>
                                <w:lang w:bidi="ar"/>
                              </w:rPr>
                              <w:t>,</w:t>
                            </w:r>
                            <w:r>
                              <w:rPr>
                                <w:rFonts w:hint="eastAsia" w:cs="宋体"/>
                                <w:color w:val="FF0000"/>
                                <w:sz w:val="18"/>
                                <w:szCs w:val="18"/>
                                <w:lang w:bidi="ar"/>
                              </w:rPr>
                              <w:t>单倍行距</w:t>
                            </w:r>
                          </w:p>
                        </w:txbxContent>
                      </wps:txbx>
                      <wps:bodyPr rot="0" vert="horz" wrap="square" lIns="91440" tIns="45720" rIns="91440" bIns="45720" anchor="t" anchorCtr="0" upright="1">
                        <a:noAutofit/>
                      </wps:bodyPr>
                    </wps:wsp>
                  </a:graphicData>
                </a:graphic>
              </wp:anchor>
            </w:drawing>
          </mc:Choice>
          <mc:Fallback>
            <w:pict>
              <v:shape id="圆角矩形标注 1" o:spid="_x0000_s1026" o:spt="62" type="#_x0000_t62" style="position:absolute;left:0pt;margin-left:405.65pt;margin-top:50.75pt;height:49.55pt;width:52.5pt;z-index:251660288;mso-width-relative:page;mso-height-relative:page;" fillcolor="#FFFFFF" filled="t" stroked="t" coordsize="21600,21600" o:gfxdata="UEsDBAoAAAAAAIdO4kAAAAAAAAAAAAAAAAAEAAAAZHJzL1BLAwQUAAAACACHTuJAcnhtv9cAAAAL&#10;AQAADwAAAGRycy9kb3ducmV2LnhtbE2PPU/DMBCGdyT+g3VIbNQ2qFFJ41SIChYGRGFoNzc+kqjx&#10;Odju17/nOsF49z56P6rFyQ/igDH1gQzoiQKB1ATXU2vg6/PlbgYiZUvODoHQwBkTLOrrq8qWLhzp&#10;Aw+r3Ao2oVRaA13OYyllajr0Nk3CiMTad4jeZj5jK120Rzb3g7xXqpDe9sQJnR3xucNmt9p7A2/x&#10;qdA7GwqXNtPl+mcZ3l/Pa2Nub7Sag8h4yn8wXOpzdai50zbsySUxGJhp/cAoC0pPQTDxqAv+bA1c&#10;gkHWlfy/of4FUEsDBBQAAAAIAIdO4kAxjAnIiQIAAA8FAAAOAAAAZHJzL2Uyb0RvYy54bWytVM1u&#10;1DAQviPxDpbvbTah2e2umq2qrYqQClQtPIDXdhKD/7C9my0PAHfOSCAuwJkzj9PCYzBx0pK2HHog&#10;h8iTGX/zzXwz2dvfKInW3HlhdIHT7RFGXFPDhK4K/PLF0dYuRj4QzYg0mhf4nHu8P3/4YK+xM56Z&#10;2kjGHQIQ7WeNLXAdgp0liac1V8RvG8s1OEvjFAlguiphjjSArmSSjUbjpDGOWWco9x6+HnZO3CO6&#10;+wCashSUHxq6UlyHDtVxSQKU5GthPZ5HtmXJaXhelp4HJAsMlYb4hiRwXrbvZL5HZpUjtha0p0Du&#10;Q+FWTYoIDUmvoQ5JIGjlxB0oJagz3pRhmxqVdIXEjkAV6ehWb85qYnmsBVrt7XXT/f+Dpc/WJw4J&#10;BpMAumuiQPGLj+9+f/3w69P3i59fLj+/v/zxDaVtoxrrZxB/Zk9cW6q3x4a+9kibRU10xQ+cM03N&#10;CQN6MT65caE1PFxFy+apYZCGrIKJPduUTrWA0A20idKcX0vDNwFR+Dgejyc5iEbBNc6m2W7eMkrI&#10;7OqydT485kah9lDghrOKn5qVZqcwAwsipVmFmI2sj32IUrG+XsJepRiVSoLyayLRVppno+mkn41B&#10;VHYjKk+zye7doEfDoLTl3TPtEwPnK66xi0YKdiSkjIarlgvpELAo8FF8+st+GCY1ago8zbM8VnTD&#10;54cQo/j8C0KJAFsshSowLCU8fZDU0NUrqTrJw2a56dVfGnYOCjrT7RH8ReBQG/cWowZ2qMD+zYo4&#10;jpF8omEKpunOTrt00djJJxkYbuhZDj1EU4AqcMCoOy5Ct6gr60RVQ6Y0lqvNAUxOKUI7AC3VjlVv&#10;wJ7Eueh3ul3EoR2j/v7H5n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cnhtv9cAAAALAQAADwAA&#10;AAAAAAABACAAAAAiAAAAZHJzL2Rvd25yZXYueG1sUEsBAhQAFAAAAAgAh07iQDGMCciJAgAADwUA&#10;AA4AAAAAAAAAAQAgAAAAJgEAAGRycy9lMm9Eb2MueG1sUEsFBgAAAAAGAAYAWQEAACEGAAAAAA==&#10;" adj="-22053,-276,14400">
                <v:fill on="t" focussize="0,0"/>
                <v:stroke color="#000000" miterlimit="2" joinstyle="miter"/>
                <v:imagedata o:title=""/>
                <o:lock v:ext="edit" aspectratio="f"/>
                <v:textbox>
                  <w:txbxContent>
                    <w:p>
                      <w:pPr>
                        <w:spacing w:line="0" w:lineRule="atLeast"/>
                        <w:ind w:left="-105" w:leftChars="-50" w:right="-134" w:rightChars="-64"/>
                        <w:rPr>
                          <w:sz w:val="18"/>
                          <w:szCs w:val="18"/>
                        </w:rPr>
                      </w:pPr>
                      <w:r>
                        <w:rPr>
                          <w:rFonts w:hint="eastAsia" w:cs="宋体"/>
                          <w:color w:val="FF0000"/>
                          <w:sz w:val="18"/>
                          <w:szCs w:val="18"/>
                          <w:lang w:bidi="ar"/>
                        </w:rPr>
                        <w:t>正文宋体</w:t>
                      </w:r>
                      <w:r>
                        <w:rPr>
                          <w:color w:val="FF0000"/>
                          <w:sz w:val="18"/>
                          <w:szCs w:val="18"/>
                          <w:lang w:bidi="ar"/>
                        </w:rPr>
                        <w:t>,</w:t>
                      </w:r>
                      <w:r>
                        <w:rPr>
                          <w:rFonts w:hint="eastAsia" w:cs="宋体"/>
                          <w:color w:val="FF0000"/>
                          <w:sz w:val="18"/>
                          <w:szCs w:val="18"/>
                          <w:lang w:bidi="ar"/>
                        </w:rPr>
                        <w:t>小五号</w:t>
                      </w:r>
                      <w:r>
                        <w:rPr>
                          <w:color w:val="FF0000"/>
                          <w:sz w:val="18"/>
                          <w:szCs w:val="18"/>
                          <w:lang w:bidi="ar"/>
                        </w:rPr>
                        <w:t>,</w:t>
                      </w:r>
                      <w:r>
                        <w:rPr>
                          <w:rFonts w:hint="eastAsia" w:cs="宋体"/>
                          <w:color w:val="FF0000"/>
                          <w:sz w:val="18"/>
                          <w:szCs w:val="18"/>
                          <w:lang w:bidi="ar"/>
                        </w:rPr>
                        <w:t>单倍行距</w:t>
                      </w:r>
                    </w:p>
                  </w:txbxContent>
                </v:textbox>
              </v:shape>
            </w:pict>
          </mc:Fallback>
        </mc:AlternateContent>
      </w:r>
      <w:r>
        <w:rPr>
          <w:rFonts w:hint="eastAsia" w:ascii="宋体" w:hAnsi="宋体" w:cs="宋体"/>
          <w:sz w:val="18"/>
          <w:szCs w:val="18"/>
        </w:rPr>
        <w:t>引言简要说明研究的目的和范围，介绍相关领域内前人所做的工作和研究的概况，理论依据、试验基础和研究方法，作者的意图、预期的结果及其作用和意义。应言简意赅，不要成为摘要的注释。一般教科书中已有的基本理论、试验方法和基本方程的推导，在引言中不必赘述。如实评述，防止吹嘘自己和贬低别人，避免宣传性的用语。对出现的比较专业化的术语或缩写词进行定义和说明，后文中出现时不必再解释，引言中尽量不要出现图表。</w:t>
      </w:r>
    </w:p>
    <w:p>
      <w:pPr>
        <w:pStyle w:val="8"/>
        <w:widowControl w:val="0"/>
        <w:spacing w:before="0" w:beforeAutospacing="0" w:after="0" w:afterAutospacing="0"/>
        <w:ind w:left="360"/>
        <w:jc w:val="both"/>
        <w:rPr>
          <w:rFonts w:ascii="黑体" w:eastAsia="黑体" w:cs="黑体"/>
          <w:sz w:val="18"/>
          <w:szCs w:val="18"/>
        </w:rPr>
      </w:pPr>
      <w:r>
        <w:rPr>
          <w:rFonts w:ascii="Calibri" w:hAnsi="Calibri" w:cs="黑体"/>
          <w:kern w:val="2"/>
          <w:sz w:val="21"/>
          <w:szCs w:val="22"/>
        </w:rPr>
        <mc:AlternateContent>
          <mc:Choice Requires="wps">
            <w:drawing>
              <wp:anchor distT="0" distB="0" distL="114300" distR="114300" simplePos="0" relativeHeight="251662336" behindDoc="0" locked="0" layoutInCell="1" allowOverlap="1">
                <wp:simplePos x="0" y="0"/>
                <wp:positionH relativeFrom="column">
                  <wp:posOffset>-727710</wp:posOffset>
                </wp:positionH>
                <wp:positionV relativeFrom="paragraph">
                  <wp:posOffset>77470</wp:posOffset>
                </wp:positionV>
                <wp:extent cx="648335" cy="571500"/>
                <wp:effectExtent l="5715" t="10795" r="260350" b="8255"/>
                <wp:wrapNone/>
                <wp:docPr id="17" name="圆角矩形标注 6"/>
                <wp:cNvGraphicFramePr/>
                <a:graphic xmlns:a="http://schemas.openxmlformats.org/drawingml/2006/main">
                  <a:graphicData uri="http://schemas.microsoft.com/office/word/2010/wordprocessingShape">
                    <wps:wsp>
                      <wps:cNvSpPr>
                        <a:spLocks noChangeArrowheads="1"/>
                      </wps:cNvSpPr>
                      <wps:spPr bwMode="auto">
                        <a:xfrm>
                          <a:off x="0" y="0"/>
                          <a:ext cx="648335" cy="571500"/>
                        </a:xfrm>
                        <a:prstGeom prst="wedgeRoundRectCallout">
                          <a:avLst>
                            <a:gd name="adj1" fmla="val 88921"/>
                            <a:gd name="adj2" fmla="val -46222"/>
                            <a:gd name="adj3" fmla="val 16667"/>
                          </a:avLst>
                        </a:prstGeom>
                        <a:solidFill>
                          <a:srgbClr val="FFFFFF"/>
                        </a:solidFill>
                        <a:ln w="9525">
                          <a:solidFill>
                            <a:srgbClr val="000000"/>
                          </a:solidFill>
                          <a:miter lim="200000"/>
                        </a:ln>
                      </wps:spPr>
                      <wps:txbx>
                        <w:txbxContent>
                          <w:p>
                            <w:pPr>
                              <w:spacing w:line="0" w:lineRule="atLeast"/>
                              <w:ind w:left="-105" w:leftChars="-50" w:right="-134" w:rightChars="-64"/>
                              <w:rPr>
                                <w:sz w:val="18"/>
                                <w:szCs w:val="18"/>
                              </w:rPr>
                            </w:pPr>
                            <w:r>
                              <w:rPr>
                                <w:rFonts w:hint="eastAsia" w:cs="宋体"/>
                                <w:color w:val="FF0000"/>
                                <w:sz w:val="18"/>
                                <w:szCs w:val="18"/>
                                <w:lang w:bidi="ar"/>
                              </w:rPr>
                              <w:t>一级标题</w:t>
                            </w:r>
                            <w:r>
                              <w:rPr>
                                <w:color w:val="FF0000"/>
                                <w:sz w:val="18"/>
                                <w:szCs w:val="18"/>
                                <w:lang w:bidi="ar"/>
                              </w:rPr>
                              <w:t>,</w:t>
                            </w:r>
                          </w:p>
                          <w:p>
                            <w:pPr>
                              <w:spacing w:line="0" w:lineRule="atLeast"/>
                              <w:ind w:left="-105" w:leftChars="-50" w:right="-134" w:rightChars="-64"/>
                              <w:rPr>
                                <w:color w:val="FF0000"/>
                                <w:sz w:val="18"/>
                                <w:szCs w:val="18"/>
                              </w:rPr>
                            </w:pPr>
                            <w:r>
                              <w:rPr>
                                <w:rFonts w:hint="eastAsia" w:cs="宋体"/>
                                <w:color w:val="FF0000"/>
                                <w:sz w:val="18"/>
                                <w:szCs w:val="18"/>
                                <w:lang w:bidi="ar"/>
                              </w:rPr>
                              <w:t>小五号</w:t>
                            </w:r>
                            <w:r>
                              <w:rPr>
                                <w:color w:val="FF0000"/>
                                <w:sz w:val="18"/>
                                <w:szCs w:val="18"/>
                                <w:lang w:bidi="ar"/>
                              </w:rPr>
                              <w:t>,</w:t>
                            </w:r>
                            <w:r>
                              <w:rPr>
                                <w:rFonts w:hint="eastAsia" w:cs="宋体"/>
                                <w:color w:val="FF0000"/>
                                <w:sz w:val="18"/>
                                <w:szCs w:val="18"/>
                                <w:lang w:bidi="ar"/>
                              </w:rPr>
                              <w:t>黑体</w:t>
                            </w:r>
                          </w:p>
                          <w:p/>
                        </w:txbxContent>
                      </wps:txbx>
                      <wps:bodyPr rot="0" vert="horz" wrap="square" lIns="91440" tIns="45720" rIns="91440" bIns="45720" anchor="t" anchorCtr="0" upright="1">
                        <a:noAutofit/>
                      </wps:bodyPr>
                    </wps:wsp>
                  </a:graphicData>
                </a:graphic>
              </wp:anchor>
            </w:drawing>
          </mc:Choice>
          <mc:Fallback>
            <w:pict>
              <v:shape id="圆角矩形标注 6" o:spid="_x0000_s1026" o:spt="62" type="#_x0000_t62" style="position:absolute;left:0pt;margin-left:-57.3pt;margin-top:6.1pt;height:45pt;width:51.05pt;z-index:251662336;mso-width-relative:page;mso-height-relative:page;" fillcolor="#FFFFFF" filled="t" stroked="t" coordsize="21600,21600" o:gfxdata="UEsDBAoAAAAAAIdO4kAAAAAAAAAAAAAAAAAEAAAAZHJzL1BLAwQUAAAACACHTuJAGO/vGtkAAAAL&#10;AQAADwAAAGRycy9kb3ducmV2LnhtbE2PwU7DMBBE70j8g7VI3FI7KalQiNMDVRGCEwVRcXPjJYmI&#10;11Hspunfs5zocWeeZmfK9ex6MeEYOk8a0oUCgVR721Gj4eN9m9yDCNGQNb0n1HDGAOvq+qo0hfUn&#10;esNpFxvBIRQKo6GNcSikDHWLzoSFH5DY+/ajM5HPsZF2NCcOd73MlFpJZzriD60Z8LHF+md3dBrm&#10;r/z8nO83r9vuc3p5ov1y2oSl1rc3qXoAEXGO/zD81efqUHGngz+SDaLXkKTp3YpZdrIMBBNJmuUg&#10;DiwoVmRVyssN1S9QSwMEFAAAAAgAh07iQJgCH8aKAgAADQUAAA4AAABkcnMvZTJvRG9jLnhtbK1U&#10;zW7UMBC+I/EOlu9tNuludjdqtqq2KkIqULXwAN7YSQz+w/ZutjwA3DkjgbgAZ848TguPwcRJS1o4&#10;9EAOkScz/ma++Wayf7CVAm2YdVyrHMe7I4yYKjTlqsrxi+fHOzOMnCeKEqEVy/EFc/hg8fDBfmMy&#10;luhaC8osAhDlssbkuPbeZFHkippJ4na1YQqcpbaSeDBtFVFLGkCXIkpGozRqtKXG6oI5B1+POifu&#10;Ee19AHVZ8oId6WItmfIdqmWCeKDkam4cXoRqy5IV/llZOuaRyDEw9eENSeC8at/RYp9klSWm5kVf&#10;ArlPCXc4ScIVJL2BOiKeoLXlf0FJXljtdOl3Cy2jjkjoCLCIR3d6c14TwwIXaLUzN013/w+2eLo5&#10;tYhTmIQpRopIUPzyw9tfX97//Pjt8sfnq0/vrr5/RWnbqMa4DOLPzaltqTpzootXDim9rImq2KG1&#10;uqkZoVBe3MZHty60hoOraNU80RTSkLXXoWfb0soWELqBtkGaixtp2NajAj6m49ne3gSjAlyTaTwZ&#10;Bekikl1fNtb5R0xL1B5y3DBasTO9VvQMZmBJhNBrH7KRzYnzQSra8yX0ZYxRKQUovyECzWbzJBAA&#10;OQcxyTBmZ5wmSdKPzyBobxgUp2k6DZ0gWZ8WKr6uNPRQC06PuRDBsNVqKSyCGnJ8HJ7+shuGCYWa&#10;HM8nySTwueVzQ4hReP4FIbmHHRZc5hhWEp4+SKhetVaoTnC/XW177VeaXoB+VndbBP8QONTavsGo&#10;gQ3KsXu9JpZhJB4rmIF5PB63KxeM8WSagGGHntXQQ1QBUDn2GHXHpe/WdG0sr2rIFAe6Sh/C3JTc&#10;Xw9YV1VfN2wJnG6t4dAOUX/+Yo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GO/vGtkAAAALAQAA&#10;DwAAAAAAAAABACAAAAAiAAAAZHJzL2Rvd25yZXYueG1sUEsBAhQAFAAAAAgAh07iQJgCH8aKAgAA&#10;DQUAAA4AAAAAAAAAAQAgAAAAKAEAAGRycy9lMm9Eb2MueG1sUEsFBgAAAAAGAAYAWQEAACQGAAAA&#10;AA==&#10;" adj="30007,816,14400">
                <v:fill on="t" focussize="0,0"/>
                <v:stroke color="#000000" miterlimit="2" joinstyle="miter"/>
                <v:imagedata o:title=""/>
                <o:lock v:ext="edit" aspectratio="f"/>
                <v:textbox>
                  <w:txbxContent>
                    <w:p>
                      <w:pPr>
                        <w:spacing w:line="0" w:lineRule="atLeast"/>
                        <w:ind w:left="-105" w:leftChars="-50" w:right="-134" w:rightChars="-64"/>
                        <w:rPr>
                          <w:sz w:val="18"/>
                          <w:szCs w:val="18"/>
                        </w:rPr>
                      </w:pPr>
                      <w:r>
                        <w:rPr>
                          <w:rFonts w:hint="eastAsia" w:cs="宋体"/>
                          <w:color w:val="FF0000"/>
                          <w:sz w:val="18"/>
                          <w:szCs w:val="18"/>
                          <w:lang w:bidi="ar"/>
                        </w:rPr>
                        <w:t>一级标题</w:t>
                      </w:r>
                      <w:r>
                        <w:rPr>
                          <w:color w:val="FF0000"/>
                          <w:sz w:val="18"/>
                          <w:szCs w:val="18"/>
                          <w:lang w:bidi="ar"/>
                        </w:rPr>
                        <w:t>,</w:t>
                      </w:r>
                    </w:p>
                    <w:p>
                      <w:pPr>
                        <w:spacing w:line="0" w:lineRule="atLeast"/>
                        <w:ind w:left="-105" w:leftChars="-50" w:right="-134" w:rightChars="-64"/>
                        <w:rPr>
                          <w:color w:val="FF0000"/>
                          <w:sz w:val="18"/>
                          <w:szCs w:val="18"/>
                        </w:rPr>
                      </w:pPr>
                      <w:r>
                        <w:rPr>
                          <w:rFonts w:hint="eastAsia" w:cs="宋体"/>
                          <w:color w:val="FF0000"/>
                          <w:sz w:val="18"/>
                          <w:szCs w:val="18"/>
                          <w:lang w:bidi="ar"/>
                        </w:rPr>
                        <w:t>小五号</w:t>
                      </w:r>
                      <w:r>
                        <w:rPr>
                          <w:color w:val="FF0000"/>
                          <w:sz w:val="18"/>
                          <w:szCs w:val="18"/>
                          <w:lang w:bidi="ar"/>
                        </w:rPr>
                        <w:t>,</w:t>
                      </w:r>
                      <w:r>
                        <w:rPr>
                          <w:rFonts w:hint="eastAsia" w:cs="宋体"/>
                          <w:color w:val="FF0000"/>
                          <w:sz w:val="18"/>
                          <w:szCs w:val="18"/>
                          <w:lang w:bidi="ar"/>
                        </w:rPr>
                        <w:t>黑体</w:t>
                      </w:r>
                    </w:p>
                    <w:p/>
                  </w:txbxContent>
                </v:textbox>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2342515</wp:posOffset>
                </wp:positionH>
                <wp:positionV relativeFrom="paragraph">
                  <wp:posOffset>184150</wp:posOffset>
                </wp:positionV>
                <wp:extent cx="821690" cy="471805"/>
                <wp:effectExtent l="437515" t="12700" r="7620" b="10795"/>
                <wp:wrapNone/>
                <wp:docPr id="16" name="圆角矩形标注 14"/>
                <wp:cNvGraphicFramePr/>
                <a:graphic xmlns:a="http://schemas.openxmlformats.org/drawingml/2006/main">
                  <a:graphicData uri="http://schemas.microsoft.com/office/word/2010/wordprocessingShape">
                    <wps:wsp>
                      <wps:cNvSpPr>
                        <a:spLocks noChangeArrowheads="1"/>
                      </wps:cNvSpPr>
                      <wps:spPr bwMode="auto">
                        <a:xfrm>
                          <a:off x="0" y="0"/>
                          <a:ext cx="821690" cy="471805"/>
                        </a:xfrm>
                        <a:prstGeom prst="wedgeRoundRectCallout">
                          <a:avLst>
                            <a:gd name="adj1" fmla="val -101778"/>
                            <a:gd name="adj2" fmla="val 18236"/>
                            <a:gd name="adj3" fmla="val 16667"/>
                          </a:avLst>
                        </a:prstGeom>
                        <a:solidFill>
                          <a:srgbClr val="FFFFFF"/>
                        </a:solidFill>
                        <a:ln w="9525">
                          <a:solidFill>
                            <a:srgbClr val="000000"/>
                          </a:solidFill>
                          <a:miter lim="200000"/>
                        </a:ln>
                      </wps:spPr>
                      <wps:txbx>
                        <w:txbxContent>
                          <w:p>
                            <w:pPr>
                              <w:spacing w:line="0" w:lineRule="atLeast"/>
                              <w:ind w:left="-105" w:leftChars="-50" w:right="-134" w:rightChars="-64"/>
                              <w:rPr>
                                <w:sz w:val="18"/>
                                <w:szCs w:val="18"/>
                              </w:rPr>
                            </w:pPr>
                            <w:r>
                              <w:rPr>
                                <w:rFonts w:hint="eastAsia" w:cs="宋体"/>
                                <w:color w:val="FF0000"/>
                                <w:sz w:val="18"/>
                                <w:szCs w:val="18"/>
                                <w:lang w:bidi="ar"/>
                              </w:rPr>
                              <w:t>二级标题</w:t>
                            </w:r>
                            <w:r>
                              <w:rPr>
                                <w:color w:val="FF0000"/>
                                <w:sz w:val="18"/>
                                <w:szCs w:val="18"/>
                                <w:lang w:bidi="ar"/>
                              </w:rPr>
                              <w:t>,</w:t>
                            </w:r>
                          </w:p>
                          <w:p>
                            <w:pPr>
                              <w:spacing w:line="0" w:lineRule="atLeast"/>
                              <w:ind w:left="-105" w:leftChars="-50" w:right="-134" w:rightChars="-64"/>
                              <w:rPr>
                                <w:color w:val="FF0000"/>
                                <w:sz w:val="18"/>
                                <w:szCs w:val="18"/>
                              </w:rPr>
                            </w:pPr>
                            <w:r>
                              <w:rPr>
                                <w:rFonts w:hint="eastAsia" w:cs="宋体"/>
                                <w:color w:val="FF0000"/>
                                <w:sz w:val="18"/>
                                <w:szCs w:val="18"/>
                                <w:lang w:bidi="ar"/>
                              </w:rPr>
                              <w:t>小五号楷体</w:t>
                            </w:r>
                          </w:p>
                          <w:p/>
                        </w:txbxContent>
                      </wps:txbx>
                      <wps:bodyPr rot="0" vert="horz" wrap="square" lIns="91440" tIns="45720" rIns="91440" bIns="45720" anchor="t" anchorCtr="0" upright="1">
                        <a:noAutofit/>
                      </wps:bodyPr>
                    </wps:wsp>
                  </a:graphicData>
                </a:graphic>
              </wp:anchor>
            </w:drawing>
          </mc:Choice>
          <mc:Fallback>
            <w:pict>
              <v:shape id="圆角矩形标注 14" o:spid="_x0000_s1026" o:spt="62" type="#_x0000_t62" style="position:absolute;left:0pt;margin-left:184.45pt;margin-top:14.5pt;height:37.15pt;width:64.7pt;z-index:251674624;mso-width-relative:page;mso-height-relative:page;" fillcolor="#FFFFFF" filled="t" stroked="t" coordsize="21600,21600" o:gfxdata="UEsDBAoAAAAAAIdO4kAAAAAAAAAAAAAAAAAEAAAAZHJzL1BLAwQUAAAACACHTuJAZES/L9oAAAAK&#10;AQAADwAAAGRycy9kb3ducmV2LnhtbE2PQU7DMBBF90jcwRokNhW1m1QlCXEqQEKwKiLtAdx4SAKx&#10;HdluGm7PsCrL0Tz9/365nc3AJvShd1bCaimAoW2c7m0r4bB/ucuAhaisVoOzKOEHA2yr66tSFdqd&#10;7QdOdWwZhdhQKAldjGPBeWg6NCos3YiWfp/OGxXp9C3XXp0p3Aw8EWLDjeotNXRqxOcOm+/6ZCR8&#10;7d4e/WJajPt5/XpIdvV0b57epby9WYkHYBHneIHhT5/UoSKnoztZHdggId1kOaESkpw2EbDOsxTY&#10;kUiRpsCrkv+fUP0CUEsDBBQAAAAIAIdO4kCN1Wq9hwIAAA8FAAAOAAAAZHJzL2Uyb0RvYy54bWyt&#10;VM1u1DAQviPxDpbvbX66m91GzVbVVkVIBaoWHsAbO4nBP8F2NlseAO6ckUBcgDNnHqeFx2DipCVb&#10;OPSAD5EnM/PNzzfjg8ONFGjNjOVaZTjaDTFiKteUqzLDL56f7Mwxso4oSoRWLMOXzOLDxcMHB22d&#10;slhXWlBmEIAom7Z1hivn6jQIbF4xSeyurpkCZaGNJA5EUwbUkBbQpQjiMEyCVhtaG50za+Hvca/E&#10;A6K5D6AuCp6zY503kinXoxomiIOSbMVrixc+26JguXtWFJY5JDIMlTr/hSBwX3XfYHFA0tKQuuL5&#10;kAK5Twp3apKEKwh6C3VMHEGN4X9BSZ4bbXXhdnMtg74Q3xGoIgrv9OaiIjXztUCrbX3bdPv/YPOn&#10;6zODOIVJSDBSRALjVx/e/vry/ufHb1c/Pl9/enf9/SuKJl2n2tqm4HBRn5muVluf6vyVRUovK6JK&#10;dmSMbitGKOQXdfbBlkMnWHBFq/aJphCHNE77pm0KIztAaAfaeG4ub7lhG4dy+DmPo2QfWMtBNZlF&#10;83DqI5D0xrk21j1iWqLukuGW0ZKd60bRcxiCJRFCN85HI+tT6zxXdCiY0JcRRoUUQP2aCLQThdFs&#10;Nh+GY2QVj62iebyX/G2zt2WTJMlsSHSIG5D0JlXfRC04PeFCeMGUq6UwCJLI8Ik/g7MdmwmF2gzv&#10;T+OpL2hLZ8cQoT//gpDcwRYLLjMMSwlnMBJqoK1jqmfcbVabgfyVppdAoNH9HsErApdKmzcYtbBD&#10;GbavG2IYRuKxgiHYjyaTbum8MJnOYhDMWLMaa4jKASrDDqP+unT9oja14WUFkSJfrtJHMDgFdzcT&#10;1mc15A17AretRRzL3urPO7b4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GREvy/aAAAACgEAAA8A&#10;AAAAAAAAAQAgAAAAIgAAAGRycy9kb3ducmV2LnhtbFBLAQIUABQAAAAIAIdO4kCN1Wq9hwIAAA8F&#10;AAAOAAAAAAAAAAEAIAAAACkBAABkcnMvZTJvRG9jLnhtbFBLBQYAAAAABgAGAFkBAAAiBgAAAAA=&#10;" adj="-11184,14739,14400">
                <v:fill on="t" focussize="0,0"/>
                <v:stroke color="#000000" miterlimit="2" joinstyle="miter"/>
                <v:imagedata o:title=""/>
                <o:lock v:ext="edit" aspectratio="f"/>
                <v:textbox>
                  <w:txbxContent>
                    <w:p>
                      <w:pPr>
                        <w:spacing w:line="0" w:lineRule="atLeast"/>
                        <w:ind w:left="-105" w:leftChars="-50" w:right="-134" w:rightChars="-64"/>
                        <w:rPr>
                          <w:sz w:val="18"/>
                          <w:szCs w:val="18"/>
                        </w:rPr>
                      </w:pPr>
                      <w:r>
                        <w:rPr>
                          <w:rFonts w:hint="eastAsia" w:cs="宋体"/>
                          <w:color w:val="FF0000"/>
                          <w:sz w:val="18"/>
                          <w:szCs w:val="18"/>
                          <w:lang w:bidi="ar"/>
                        </w:rPr>
                        <w:t>二级标题</w:t>
                      </w:r>
                      <w:r>
                        <w:rPr>
                          <w:color w:val="FF0000"/>
                          <w:sz w:val="18"/>
                          <w:szCs w:val="18"/>
                          <w:lang w:bidi="ar"/>
                        </w:rPr>
                        <w:t>,</w:t>
                      </w:r>
                    </w:p>
                    <w:p>
                      <w:pPr>
                        <w:spacing w:line="0" w:lineRule="atLeast"/>
                        <w:ind w:left="-105" w:leftChars="-50" w:right="-134" w:rightChars="-64"/>
                        <w:rPr>
                          <w:color w:val="FF0000"/>
                          <w:sz w:val="18"/>
                          <w:szCs w:val="18"/>
                        </w:rPr>
                      </w:pPr>
                      <w:r>
                        <w:rPr>
                          <w:rFonts w:hint="eastAsia" w:cs="宋体"/>
                          <w:color w:val="FF0000"/>
                          <w:sz w:val="18"/>
                          <w:szCs w:val="18"/>
                          <w:lang w:bidi="ar"/>
                        </w:rPr>
                        <w:t>小五号楷体</w:t>
                      </w:r>
                    </w:p>
                    <w:p/>
                  </w:txbxContent>
                </v:textbox>
              </v:shape>
            </w:pict>
          </mc:Fallback>
        </mc:AlternateContent>
      </w:r>
      <w:r>
        <w:rPr>
          <w:rFonts w:hint="eastAsia" w:ascii="黑体" w:eastAsia="黑体" w:cs="黑体"/>
          <w:sz w:val="18"/>
          <w:szCs w:val="18"/>
        </w:rPr>
        <w:t>一、一级标题黑体小五号字</w:t>
      </w:r>
    </w:p>
    <w:p>
      <w:pPr>
        <w:ind w:left="360"/>
        <w:rPr>
          <w:rFonts w:ascii="宋体" w:hAnsi="宋体" w:cs="宋体"/>
          <w:sz w:val="18"/>
          <w:szCs w:val="18"/>
        </w:rPr>
      </w:pPr>
      <w:r>
        <w:rPr>
          <w:rFonts w:hint="eastAsia" w:ascii="宋体" w:hAnsi="宋体" w:cs="宋体"/>
          <w:sz w:val="18"/>
          <w:szCs w:val="18"/>
          <w:lang w:bidi="ar"/>
        </w:rPr>
        <w:t>正文小五号宋体,单倍行距。</w:t>
      </w:r>
    </w:p>
    <w:p>
      <w:pPr>
        <w:pStyle w:val="8"/>
        <w:widowControl w:val="0"/>
        <w:spacing w:before="0" w:beforeAutospacing="0" w:after="0" w:afterAutospacing="0"/>
        <w:ind w:left="360"/>
        <w:jc w:val="both"/>
        <w:rPr>
          <w:rFonts w:ascii="楷体_GB2312" w:eastAsia="楷体_GB2312" w:cs="楷体_GB2312"/>
          <w:sz w:val="18"/>
          <w:szCs w:val="18"/>
        </w:rPr>
      </w:pPr>
      <w:r>
        <w:rPr>
          <w:rFonts w:hint="eastAsia" w:ascii="楷体_GB2312" w:hAnsi="Calibri" w:eastAsia="楷体_GB2312" w:cs="楷体_GB2312"/>
          <w:kern w:val="2"/>
          <w:sz w:val="18"/>
          <w:szCs w:val="18"/>
          <w:lang w:bidi="ar"/>
        </w:rPr>
        <w:t>（一）二级标题楷体小五号字</w:t>
      </w:r>
    </w:p>
    <w:p>
      <w:pPr>
        <w:ind w:left="360"/>
        <w:rPr>
          <w:rFonts w:ascii="宋体" w:hAnsi="宋体" w:cs="宋体"/>
          <w:sz w:val="18"/>
          <w:szCs w:val="18"/>
        </w:rPr>
      </w:pPr>
      <w:r>
        <w:rPr>
          <w:rFonts w:hint="eastAsia" w:ascii="宋体" w:hAnsi="宋体" w:cs="宋体"/>
          <w:sz w:val="18"/>
          <w:szCs w:val="18"/>
          <w:lang w:bidi="ar"/>
        </w:rPr>
        <w:t>正文小五号宋体,单倍行距。</w:t>
      </w:r>
    </w:p>
    <w:p>
      <w:pPr>
        <w:pStyle w:val="8"/>
        <w:widowControl w:val="0"/>
        <w:spacing w:before="0" w:beforeAutospacing="0" w:after="0" w:afterAutospacing="0"/>
        <w:ind w:left="1080"/>
        <w:jc w:val="both"/>
        <w:rPr>
          <w:rFonts w:ascii="楷体_GB2312" w:eastAsia="楷体_GB2312" w:cs="楷体_GB2312"/>
          <w:sz w:val="18"/>
          <w:szCs w:val="18"/>
        </w:rPr>
      </w:pPr>
    </w:p>
    <w:p>
      <w:pPr>
        <w:ind w:firstLine="360" w:firstLineChars="200"/>
        <w:rPr>
          <w:rFonts w:ascii="宋体" w:hAnsi="宋体" w:cs="宋体"/>
          <w:sz w:val="18"/>
          <w:szCs w:val="18"/>
        </w:rPr>
      </w:pPr>
      <w:r>
        <w:rPr>
          <w:rFonts w:hint="eastAsia" w:ascii="宋体" w:hAnsi="宋体" w:cs="宋体"/>
          <w:sz w:val="18"/>
          <w:szCs w:val="18"/>
          <w:lang w:bidi="ar"/>
        </w:rPr>
        <w:t>3.三级标题xxxxxxx</w:t>
      </w:r>
    </w:p>
    <w:p>
      <w:pPr>
        <w:ind w:firstLine="420" w:firstLineChars="200"/>
        <w:rPr>
          <w:rFonts w:ascii="宋体" w:hAnsi="宋体" w:cs="宋体"/>
          <w:sz w:val="18"/>
          <w:szCs w:val="18"/>
        </w:rPr>
      </w:pPr>
      <w:r>
        <mc:AlternateContent>
          <mc:Choice Requires="wps">
            <w:drawing>
              <wp:anchor distT="0" distB="0" distL="114300" distR="114300" simplePos="0" relativeHeight="251665408" behindDoc="0" locked="0" layoutInCell="1" allowOverlap="1">
                <wp:simplePos x="0" y="0"/>
                <wp:positionH relativeFrom="column">
                  <wp:posOffset>3044825</wp:posOffset>
                </wp:positionH>
                <wp:positionV relativeFrom="paragraph">
                  <wp:posOffset>179070</wp:posOffset>
                </wp:positionV>
                <wp:extent cx="2288540" cy="409575"/>
                <wp:effectExtent l="1216025" t="7620" r="10160" b="11430"/>
                <wp:wrapNone/>
                <wp:docPr id="15" name="圆角矩形标注 2"/>
                <wp:cNvGraphicFramePr/>
                <a:graphic xmlns:a="http://schemas.openxmlformats.org/drawingml/2006/main">
                  <a:graphicData uri="http://schemas.microsoft.com/office/word/2010/wordprocessingShape">
                    <wps:wsp>
                      <wps:cNvSpPr>
                        <a:spLocks noChangeArrowheads="1"/>
                      </wps:cNvSpPr>
                      <wps:spPr bwMode="auto">
                        <a:xfrm>
                          <a:off x="0" y="0"/>
                          <a:ext cx="2288540" cy="409575"/>
                        </a:xfrm>
                        <a:prstGeom prst="wedgeRoundRectCallout">
                          <a:avLst>
                            <a:gd name="adj1" fmla="val -102630"/>
                            <a:gd name="adj2" fmla="val -25125"/>
                            <a:gd name="adj3" fmla="val 16667"/>
                          </a:avLst>
                        </a:prstGeom>
                        <a:solidFill>
                          <a:srgbClr val="FFFFFF"/>
                        </a:solidFill>
                        <a:ln w="9525">
                          <a:solidFill>
                            <a:srgbClr val="000000"/>
                          </a:solidFill>
                          <a:miter lim="200000"/>
                        </a:ln>
                      </wps:spPr>
                      <wps:txbx>
                        <w:txbxContent>
                          <w:p>
                            <w:pPr>
                              <w:spacing w:line="0" w:lineRule="atLeast"/>
                              <w:ind w:left="-105" w:leftChars="-50" w:right="-134" w:rightChars="-64"/>
                              <w:rPr>
                                <w:color w:val="FF0000"/>
                                <w:sz w:val="18"/>
                                <w:szCs w:val="18"/>
                                <w:vertAlign w:val="superscript"/>
                              </w:rPr>
                            </w:pPr>
                            <w:r>
                              <w:rPr>
                                <w:rFonts w:hint="eastAsia" w:cs="宋体"/>
                                <w:color w:val="FF0000"/>
                                <w:sz w:val="18"/>
                                <w:szCs w:val="18"/>
                                <w:lang w:bidi="ar"/>
                              </w:rPr>
                              <w:t>选中作为上标的文字</w:t>
                            </w:r>
                            <w:r>
                              <w:rPr>
                                <w:color w:val="FF0000"/>
                                <w:sz w:val="18"/>
                                <w:szCs w:val="18"/>
                                <w:lang w:bidi="ar"/>
                              </w:rPr>
                              <w:t>[6]</w:t>
                            </w:r>
                            <w:r>
                              <w:rPr>
                                <w:rFonts w:hint="eastAsia" w:cs="宋体"/>
                                <w:color w:val="FF0000"/>
                                <w:sz w:val="18"/>
                                <w:szCs w:val="18"/>
                                <w:lang w:bidi="ar"/>
                              </w:rPr>
                              <w:t>→右键单击选择区域弹出快捷菜单→字体→上标</w:t>
                            </w:r>
                            <w:r>
                              <w:rPr>
                                <w:color w:val="FF0000"/>
                                <w:sz w:val="18"/>
                                <w:szCs w:val="18"/>
                                <w:lang w:bidi="ar"/>
                              </w:rPr>
                              <w:t xml:space="preserve"> </w:t>
                            </w:r>
                            <w:r>
                              <w:rPr>
                                <w:rFonts w:hint="eastAsia" w:cs="宋体"/>
                                <w:color w:val="FF0000"/>
                                <w:sz w:val="18"/>
                                <w:szCs w:val="18"/>
                                <w:lang w:bidi="ar"/>
                              </w:rPr>
                              <w:t>→</w:t>
                            </w:r>
                            <w:r>
                              <w:rPr>
                                <w:color w:val="FF0000"/>
                                <w:sz w:val="18"/>
                                <w:szCs w:val="18"/>
                                <w:vertAlign w:val="superscript"/>
                                <w:lang w:bidi="ar"/>
                              </w:rPr>
                              <w:t>[6]</w:t>
                            </w:r>
                          </w:p>
                        </w:txbxContent>
                      </wps:txbx>
                      <wps:bodyPr rot="0" vert="horz" wrap="square" lIns="91440" tIns="45720" rIns="91440" bIns="45720" anchor="t" anchorCtr="0" upright="1">
                        <a:noAutofit/>
                      </wps:bodyPr>
                    </wps:wsp>
                  </a:graphicData>
                </a:graphic>
              </wp:anchor>
            </w:drawing>
          </mc:Choice>
          <mc:Fallback>
            <w:pict>
              <v:shape id="圆角矩形标注 2" o:spid="_x0000_s1026" o:spt="62" type="#_x0000_t62" style="position:absolute;left:0pt;margin-left:239.75pt;margin-top:14.1pt;height:32.25pt;width:180.2pt;z-index:251665408;mso-width-relative:page;mso-height-relative:page;" fillcolor="#FFFFFF" filled="t" stroked="t" coordsize="21600,21600" o:gfxdata="UEsDBAoAAAAAAIdO4kAAAAAAAAAAAAAAAAAEAAAAZHJzL1BLAwQUAAAACACHTuJA9R1r99gAAAAJ&#10;AQAADwAAAGRycy9kb3ducmV2LnhtbE2Py07DMBBF90j8gzVI7KjTFMiDTCpUiQ2LShQWdOfaQxIR&#10;j1Pbff09ZgXL0T2690yzPNtRHMmHwTHCfJaBINbODNwhfLy/3JUgQlRs1OiYEC4UYNleXzWqNu7E&#10;b3TcxE6kEg61QuhjnGopg+7JqjBzE3HKvpy3KqbTd9J4dUrldpR5lj1KqwZOC72aaNWT/t4cLML6&#10;s+CFfn3e71dbvQ3R82XtGfH2Zp49gYh0jn8w/OondWiT084d2AQxItwX1UNCEfIyB5GAclFVIHYI&#10;VV6AbBv5/4P2B1BLAwQUAAAACACHTuJAqXX9OIMCAAAQBQAADgAAAGRycy9lMm9Eb2MueG1srVTN&#10;btQwEL4j8Q6W721+utm2UbNVtVURUoGqhQfw2k5i8E+wvZstDwB3zkggLsCZM4/TwmMwcbIlLQhx&#10;IIfIkxl/8818Mzk4XCuJVtw6YXSBk+0YI66pYUJXBX729GRrDyPniWZEGs0LfMkdPpzdv3fQNjlP&#10;TW0k4xYBiHZ52xS49r7Jo8jRmivitk3DNThLYxXxYNoqYpa0gK5klMbxNGqNZY01lDsHX497Jx4Q&#10;7b8AmrIUlB8bulRc+x7Vckk8lORq0Tg8C2zLklP/pCwd90gWGCr14Q1J4Lzo3tHsgOSVJU0t6ECB&#10;/AuFOzUpIjQkvYE6Jp6gpRW/QSlBrXGm9NvUqKgvJHQEqkjiO725qEnDQy3QatfcNN39P1j6eHVm&#10;kWAwCRlGmihQ/Ord6x+f3n5//+Xq28frD2+uv35GadeotnE5xF80Z7Yr1TWnhr5wSJt5TXTFj6w1&#10;bc0JA3pJFx/dutAZDq6iRfvIMEhDlt6Enq1LqzpA6AZaB2kub6Tha48ofEzTvb1sAqpR8E3i/Ww3&#10;CylIvrndWOcfcKNQdyhwy1nFz81Ss3MYgjmR0ix9SEdWp84HrdhQMGHPE4xKJUH6FZFoK4nT6c5m&#10;OEZR6a2oNEvSwAJkHwXtjIOS6XS6OzAdEkck33ANbTRSsBMhZTBstZhLi4BFgU/CM1x24zCpUVvg&#10;/QzS/x0iDs+fIJTwsMZSKOjtOEjqQbhOq15zv16sB/kXhl2ChNb0iwS/ETjUxr7CqIUlKrB7uSSW&#10;YyQfahiD/WTSaeaDMcl2UzDs2LMYe4imAFVgj1F/nPt+U5eNFVUNmZJQrjZHMDql8JsZ61kNvGFR&#10;4HRrE8d2iPr1I5v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PUda/fYAAAACQEAAA8AAAAAAAAA&#10;AQAgAAAAIgAAAGRycy9kb3ducmV2LnhtbFBLAQIUABQAAAAIAIdO4kCpdf04gwIAABAFAAAOAAAA&#10;AAAAAAEAIAAAACcBAABkcnMvZTJvRG9jLnhtbFBLBQYAAAAABgAGAFkBAAAcBgAAAAA=&#10;" adj="-11368,5373,14400">
                <v:fill on="t" focussize="0,0"/>
                <v:stroke color="#000000" miterlimit="2" joinstyle="miter"/>
                <v:imagedata o:title=""/>
                <o:lock v:ext="edit" aspectratio="f"/>
                <v:textbox>
                  <w:txbxContent>
                    <w:p>
                      <w:pPr>
                        <w:spacing w:line="0" w:lineRule="atLeast"/>
                        <w:ind w:left="-105" w:leftChars="-50" w:right="-134" w:rightChars="-64"/>
                        <w:rPr>
                          <w:color w:val="FF0000"/>
                          <w:sz w:val="18"/>
                          <w:szCs w:val="18"/>
                          <w:vertAlign w:val="superscript"/>
                        </w:rPr>
                      </w:pPr>
                      <w:r>
                        <w:rPr>
                          <w:rFonts w:hint="eastAsia" w:cs="宋体"/>
                          <w:color w:val="FF0000"/>
                          <w:sz w:val="18"/>
                          <w:szCs w:val="18"/>
                          <w:lang w:bidi="ar"/>
                        </w:rPr>
                        <w:t>选中作为上标的文字</w:t>
                      </w:r>
                      <w:r>
                        <w:rPr>
                          <w:color w:val="FF0000"/>
                          <w:sz w:val="18"/>
                          <w:szCs w:val="18"/>
                          <w:lang w:bidi="ar"/>
                        </w:rPr>
                        <w:t>[6]</w:t>
                      </w:r>
                      <w:r>
                        <w:rPr>
                          <w:rFonts w:hint="eastAsia" w:cs="宋体"/>
                          <w:color w:val="FF0000"/>
                          <w:sz w:val="18"/>
                          <w:szCs w:val="18"/>
                          <w:lang w:bidi="ar"/>
                        </w:rPr>
                        <w:t>→右键单击选择区域弹出快捷菜单→字体→上标</w:t>
                      </w:r>
                      <w:r>
                        <w:rPr>
                          <w:color w:val="FF0000"/>
                          <w:sz w:val="18"/>
                          <w:szCs w:val="18"/>
                          <w:lang w:bidi="ar"/>
                        </w:rPr>
                        <w:t xml:space="preserve"> </w:t>
                      </w:r>
                      <w:r>
                        <w:rPr>
                          <w:rFonts w:hint="eastAsia" w:cs="宋体"/>
                          <w:color w:val="FF0000"/>
                          <w:sz w:val="18"/>
                          <w:szCs w:val="18"/>
                          <w:lang w:bidi="ar"/>
                        </w:rPr>
                        <w:t>→</w:t>
                      </w:r>
                      <w:r>
                        <w:rPr>
                          <w:color w:val="FF0000"/>
                          <w:sz w:val="18"/>
                          <w:szCs w:val="18"/>
                          <w:vertAlign w:val="superscript"/>
                          <w:lang w:bidi="ar"/>
                        </w:rPr>
                        <w:t>[6]</w:t>
                      </w:r>
                    </w:p>
                  </w:txbxContent>
                </v:textbox>
              </v:shape>
            </w:pict>
          </mc:Fallback>
        </mc:AlternateContent>
      </w:r>
      <w:r>
        <w:rPr>
          <w:rFonts w:hint="eastAsia" w:ascii="宋体" w:hAnsi="宋体" w:cs="宋体"/>
          <w:sz w:val="18"/>
          <w:szCs w:val="18"/>
        </w:rPr>
        <w:t>正文小五号宋体,单倍行距,文字上标不要使用“Word 脚注、尾注”</w:t>
      </w:r>
      <w:r>
        <w:rPr>
          <w:rFonts w:hint="eastAsia" w:cs="宋体"/>
          <w:color w:val="000000"/>
          <w:sz w:val="18"/>
          <w:szCs w:val="18"/>
        </w:rPr>
        <w:t>，选中作为上标的文字→右键单击选择区域弹出快捷菜单→字体→上标</w:t>
      </w:r>
      <w:r>
        <w:rPr>
          <w:rFonts w:hint="eastAsia" w:ascii="宋体" w:hAnsi="宋体" w:cs="宋体"/>
          <w:sz w:val="18"/>
          <w:szCs w:val="18"/>
        </w:rPr>
        <w:t>。</w:t>
      </w:r>
      <w:r>
        <w:rPr>
          <w:rFonts w:hint="eastAsia" w:ascii="宋体" w:hAnsi="宋体" w:cs="宋体"/>
          <w:color w:val="FF0000"/>
          <w:sz w:val="18"/>
          <w:szCs w:val="18"/>
        </w:rPr>
        <w:t>参考文献应用</w:t>
      </w:r>
      <w:r>
        <w:rPr>
          <w:rFonts w:hint="eastAsia" w:ascii="宋体" w:hAnsi="宋体" w:cs="宋体"/>
          <w:color w:val="FF0000"/>
          <w:sz w:val="18"/>
          <w:szCs w:val="18"/>
          <w:vertAlign w:val="superscript"/>
        </w:rPr>
        <w:t>[6]</w:t>
      </w:r>
    </w:p>
    <w:p>
      <w:pPr>
        <w:ind w:firstLine="420"/>
        <w:rPr>
          <w:sz w:val="18"/>
          <w:szCs w:val="18"/>
        </w:rPr>
      </w:pPr>
      <w:r>
        <w:rPr>
          <w:rFonts w:hint="eastAsia" w:cs="宋体"/>
          <w:sz w:val="18"/>
          <w:szCs w:val="18"/>
          <w:lang w:bidi="ar"/>
        </w:rPr>
        <w:t>下面通过几种常见图形对插图格式进行简要说明。</w:t>
      </w:r>
    </w:p>
    <w:p>
      <w:pPr>
        <w:ind w:firstLine="360" w:firstLineChars="200"/>
        <w:rPr>
          <w:sz w:val="18"/>
          <w:szCs w:val="18"/>
        </w:rPr>
      </w:pPr>
      <w:r>
        <w:rPr>
          <w:rFonts w:hint="eastAsia" w:cs="宋体"/>
          <w:sz w:val="18"/>
          <w:szCs w:val="18"/>
          <w:lang w:bidi="ar"/>
        </w:rPr>
        <w:t>（</w:t>
      </w:r>
      <w:r>
        <w:rPr>
          <w:sz w:val="18"/>
          <w:szCs w:val="18"/>
          <w:lang w:bidi="ar"/>
        </w:rPr>
        <w:t>1</w:t>
      </w:r>
      <w:r>
        <w:rPr>
          <w:rFonts w:hint="eastAsia" w:cs="宋体"/>
          <w:sz w:val="18"/>
          <w:szCs w:val="18"/>
          <w:lang w:bidi="ar"/>
        </w:rPr>
        <w:t>）坐标图：在各坐标轴旁必须给出对应的物理量名称、符号和单位符号（三者要齐全），若是量纲一的量（即过去称为无量纲量）时，则只给出物理量名称和符号即可。坐标轴内部避免出现多余的网格线。</w:t>
      </w:r>
    </w:p>
    <w:p>
      <w:pPr>
        <w:ind w:firstLine="360" w:firstLineChars="200"/>
        <w:rPr>
          <w:sz w:val="18"/>
          <w:szCs w:val="18"/>
        </w:rPr>
      </w:pPr>
      <w:r>
        <w:rPr>
          <w:rFonts w:hint="eastAsia" w:cs="宋体"/>
          <w:sz w:val="18"/>
          <w:szCs w:val="18"/>
          <w:lang w:bidi="ar"/>
        </w:rPr>
        <w:t>（</w:t>
      </w:r>
      <w:r>
        <w:rPr>
          <w:sz w:val="18"/>
          <w:szCs w:val="18"/>
          <w:lang w:bidi="ar"/>
        </w:rPr>
        <w:t>2</w:t>
      </w:r>
      <w:r>
        <w:rPr>
          <w:rFonts w:hint="eastAsia" w:cs="宋体"/>
          <w:sz w:val="18"/>
          <w:szCs w:val="18"/>
          <w:lang w:bidi="ar"/>
        </w:rPr>
        <w:t>）线条结构图：结构线条及图中标注的相关文字清晰。液压原理图绘制要求符合国家标准</w:t>
      </w:r>
      <w:r>
        <w:rPr>
          <w:sz w:val="18"/>
          <w:szCs w:val="18"/>
          <w:lang w:bidi="ar"/>
        </w:rPr>
        <w:t>GB/T 786.1</w:t>
      </w:r>
      <w:r>
        <w:rPr>
          <w:rFonts w:hint="eastAsia" w:cs="宋体"/>
          <w:sz w:val="18"/>
          <w:szCs w:val="18"/>
          <w:lang w:bidi="ar"/>
        </w:rPr>
        <w:t>－</w:t>
      </w:r>
      <w:r>
        <w:rPr>
          <w:sz w:val="18"/>
          <w:szCs w:val="18"/>
          <w:lang w:bidi="ar"/>
        </w:rPr>
        <w:t>2009</w:t>
      </w:r>
      <w:r>
        <w:rPr>
          <w:rFonts w:hint="eastAsia" w:cs="宋体"/>
          <w:sz w:val="18"/>
          <w:szCs w:val="18"/>
          <w:lang w:bidi="ar"/>
        </w:rPr>
        <w:t>，比例适当，图面清晰。能小倍数的放大缩小，便于排版印刷。</w:t>
      </w:r>
    </w:p>
    <w:p>
      <w:pPr>
        <w:ind w:firstLine="420"/>
        <w:rPr>
          <w:sz w:val="18"/>
          <w:szCs w:val="18"/>
        </w:rPr>
      </w:pPr>
      <w:r>
        <w:rPr>
          <w:rFonts w:hint="eastAsia" w:cs="宋体"/>
          <w:sz w:val="18"/>
          <w:szCs w:val="18"/>
          <w:lang w:bidi="ar"/>
        </w:rPr>
        <w:t>（</w:t>
      </w:r>
      <w:r>
        <w:rPr>
          <w:sz w:val="18"/>
          <w:szCs w:val="18"/>
          <w:lang w:bidi="ar"/>
        </w:rPr>
        <w:t>3</w:t>
      </w:r>
      <w:r>
        <w:rPr>
          <w:rFonts w:hint="eastAsia" w:cs="宋体"/>
          <w:sz w:val="18"/>
          <w:szCs w:val="18"/>
          <w:lang w:bidi="ar"/>
        </w:rPr>
        <w:t>）图片：应保证图片清晰。</w:t>
      </w:r>
    </w:p>
    <w:p>
      <w:pPr>
        <w:ind w:firstLine="420"/>
        <w:jc w:val="center"/>
        <w:rPr>
          <w:sz w:val="18"/>
          <w:szCs w:val="18"/>
        </w:rPr>
      </w:pPr>
      <w:r>
        <mc:AlternateContent>
          <mc:Choice Requires="wps">
            <w:drawing>
              <wp:anchor distT="0" distB="0" distL="114300" distR="114300" simplePos="0" relativeHeight="251664384" behindDoc="0" locked="0" layoutInCell="1" allowOverlap="1">
                <wp:simplePos x="0" y="0"/>
                <wp:positionH relativeFrom="column">
                  <wp:posOffset>685165</wp:posOffset>
                </wp:positionH>
                <wp:positionV relativeFrom="paragraph">
                  <wp:posOffset>349250</wp:posOffset>
                </wp:positionV>
                <wp:extent cx="666750" cy="495300"/>
                <wp:effectExtent l="8890" t="6350" r="734060" b="12700"/>
                <wp:wrapNone/>
                <wp:docPr id="14" name="圆角矩形标注 10"/>
                <wp:cNvGraphicFramePr/>
                <a:graphic xmlns:a="http://schemas.openxmlformats.org/drawingml/2006/main">
                  <a:graphicData uri="http://schemas.microsoft.com/office/word/2010/wordprocessingShape">
                    <wps:wsp>
                      <wps:cNvSpPr>
                        <a:spLocks noChangeArrowheads="1"/>
                      </wps:cNvSpPr>
                      <wps:spPr bwMode="auto">
                        <a:xfrm>
                          <a:off x="0" y="0"/>
                          <a:ext cx="666750" cy="495300"/>
                        </a:xfrm>
                        <a:prstGeom prst="wedgeRoundRectCallout">
                          <a:avLst>
                            <a:gd name="adj1" fmla="val 159227"/>
                            <a:gd name="adj2" fmla="val -25644"/>
                            <a:gd name="adj3" fmla="val 16667"/>
                          </a:avLst>
                        </a:prstGeom>
                        <a:solidFill>
                          <a:srgbClr val="FFFFFF"/>
                        </a:solidFill>
                        <a:ln w="9525">
                          <a:solidFill>
                            <a:srgbClr val="000000"/>
                          </a:solidFill>
                          <a:miter lim="200000"/>
                        </a:ln>
                      </wps:spPr>
                      <wps:txbx>
                        <w:txbxContent>
                          <w:p>
                            <w:pPr>
                              <w:spacing w:line="0" w:lineRule="atLeast"/>
                              <w:ind w:right="15" w:rightChars="7"/>
                              <w:rPr>
                                <w:color w:val="FF0000"/>
                                <w:sz w:val="18"/>
                                <w:szCs w:val="18"/>
                              </w:rPr>
                            </w:pPr>
                            <w:r>
                              <w:rPr>
                                <w:rFonts w:hint="eastAsia" w:cs="宋体"/>
                                <w:color w:val="FF0000"/>
                                <w:sz w:val="18"/>
                                <w:szCs w:val="18"/>
                                <w:lang w:bidi="ar"/>
                              </w:rPr>
                              <w:t>图中文字为六号华文中宋</w:t>
                            </w:r>
                          </w:p>
                        </w:txbxContent>
                      </wps:txbx>
                      <wps:bodyPr rot="0" vert="horz" wrap="square" lIns="0" tIns="0" rIns="0" bIns="0" anchor="t" anchorCtr="0" upright="1">
                        <a:noAutofit/>
                      </wps:bodyPr>
                    </wps:wsp>
                  </a:graphicData>
                </a:graphic>
              </wp:anchor>
            </w:drawing>
          </mc:Choice>
          <mc:Fallback>
            <w:pict>
              <v:shape id="圆角矩形标注 10" o:spid="_x0000_s1026" o:spt="62" type="#_x0000_t62" style="position:absolute;left:0pt;margin-left:53.95pt;margin-top:27.5pt;height:39pt;width:52.5pt;z-index:251664384;mso-width-relative:page;mso-height-relative:page;" fillcolor="#FFFFFF" filled="t" stroked="t" coordsize="21600,21600" o:gfxdata="UEsDBAoAAAAAAIdO4kAAAAAAAAAAAAAAAAAEAAAAZHJzL1BLAwQUAAAACACHTuJAewv0LdYAAAAK&#10;AQAADwAAAGRycy9kb3ducmV2LnhtbE2PzU7DMBCE70i8g7VI3KidVC0lxOmhUg9wQND2Adx4iUPt&#10;dYjdH96e5USPszOa/aZeXoIXJxxTH0lDMVEgkNpoe+o07LbrhwWIlA1Z4yOhhh9MsGxub2pT2Xim&#10;Dzxtcie4hFJlNLich0rK1DoMJk3igMTeZxyDySzHTtrRnLk8eFkqNZfB9MQfnBlw5bA9bI5Bw2r3&#10;Vqpv9/p+UDR3a5++6GWx1fr+rlDPIDJe8n8Y/vAZHRpm2scj2SQ8a/X4xFENsxlv4kBZlHzYszOd&#10;KpBNLa8nNL9QSwMEFAAAAAgAh07iQBPHbbGBAgAA/wQAAA4AAABkcnMvZTJvRG9jLnhtbK1UzW7U&#10;MBC+I/EOlu9tNunulkbNVtVWRUgFqhYewGs7icF/2M5mywPAnTMSiAtw5szjtPAYTJxs2bYcesCH&#10;aBzPfP5mvhnvH6yUREvuvDC6wOn2CCOuqWFCVwV++eJ46xFGPhDNiDSaF/iCe3wwe/hgv7U5z0xt&#10;JOMOAYj2eWsLXIdg8yTxtOaK+G1juYbD0jhFAmxdlTBHWkBXMslGo2nSGsesM5R7D3+P+kM8ILr7&#10;AJqyFJQfGdoorkOP6rgkAVLytbAezyLbsuQ0PC9LzwOSBYZMQ/zCJWAvum8y2yd55YitBR0okPtQ&#10;uJWTIkLDpddQRyQQ1DhxB0oJ6ow3ZdimRiV9IrEikEU6ulWb85pYHnOBUnt7XXT//2Dps+WpQ4JB&#10;J4wx0kSB4pcf3/3++uHXp++XP79cfX5/9eMbSmOlWutzCDi3p67L1dsTQ197pM28Jrrih86ZtuaE&#10;Ab+0q2xyI6DbeAhFi/apYXAPaYKJRVuVTnWAUA60itpcXGvDVwFR+DmdTncnoBqFo/HeZGcUGSUk&#10;Xwdb58NjbhTqjAK3nFX8zDSanUETzImUpgnxNrI88SFqxYaECXuVYlQqCdIviUTpZC/Ldofe2HDK&#10;Np22ssl0PL7rtLPplHa0YylIPtwLlNdUYxGNFOxYSBk3rlrMpUNAosDHcQ3BftNNatQWeG+STWJC&#10;N878JsQorn9BKBFgiqVQBYahhDU4ST3I1inVTZHPw2qxAjE7c2HYBQjoTD9H8IqAURv3FqMWZqjA&#10;/k1DHMdIPtHQBN3ArQ23NhZrg2gKoQUOGPXmPPSD2VgnqhqQ05ieNofQKKUI647qWQw8YS7AujF4&#10;m/vo9ffdmv0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ewv0LdYAAAAKAQAADwAAAAAAAAABACAA&#10;AAAiAAAAZHJzL2Rvd25yZXYueG1sUEsBAhQAFAAAAAgAh07iQBPHbbGBAgAA/wQAAA4AAAAAAAAA&#10;AQAgAAAAJQEAAGRycy9lMm9Eb2MueG1sUEsFBgAAAAAGAAYAWQEAABgGAAAAAA==&#10;" adj="45193,5261,14400">
                <v:fill on="t" focussize="0,0"/>
                <v:stroke color="#000000" miterlimit="2" joinstyle="miter"/>
                <v:imagedata o:title=""/>
                <o:lock v:ext="edit" aspectratio="f"/>
                <v:textbox inset="0mm,0mm,0mm,0mm">
                  <w:txbxContent>
                    <w:p>
                      <w:pPr>
                        <w:spacing w:line="0" w:lineRule="atLeast"/>
                        <w:ind w:right="15" w:rightChars="7"/>
                        <w:rPr>
                          <w:color w:val="FF0000"/>
                          <w:sz w:val="18"/>
                          <w:szCs w:val="18"/>
                        </w:rPr>
                      </w:pPr>
                      <w:r>
                        <w:rPr>
                          <w:rFonts w:hint="eastAsia" w:cs="宋体"/>
                          <w:color w:val="FF0000"/>
                          <w:sz w:val="18"/>
                          <w:szCs w:val="18"/>
                          <w:lang w:bidi="ar"/>
                        </w:rPr>
                        <w:t>图中文字为六号华文中宋</w:t>
                      </w:r>
                    </w:p>
                  </w:txbxContent>
                </v:textbox>
              </v:shape>
            </w:pict>
          </mc:Fallback>
        </mc:AlternateContent>
      </w:r>
      <w:r>
        <w:drawing>
          <wp:inline distT="0" distB="0" distL="0" distR="0">
            <wp:extent cx="2951480" cy="675640"/>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951480" cy="675640"/>
                    </a:xfrm>
                    <a:prstGeom prst="rect">
                      <a:avLst/>
                    </a:prstGeom>
                    <a:noFill/>
                    <a:ln>
                      <a:noFill/>
                    </a:ln>
                  </pic:spPr>
                </pic:pic>
              </a:graphicData>
            </a:graphic>
          </wp:inline>
        </w:drawing>
      </w:r>
    </w:p>
    <w:p>
      <w:pPr>
        <w:pStyle w:val="8"/>
        <w:widowControl w:val="0"/>
        <w:spacing w:before="0" w:beforeAutospacing="0" w:after="0" w:afterAutospacing="0"/>
        <w:jc w:val="center"/>
      </w:pPr>
      <w:r>
        <w:rPr>
          <w:rFonts w:ascii="Times New Roman" w:hAnsi="Times New Roman" w:cs="Times New Roman"/>
          <w:kern w:val="2"/>
          <w:sz w:val="21"/>
        </w:rPr>
        <mc:AlternateContent>
          <mc:Choice Requires="wps">
            <w:drawing>
              <wp:anchor distT="0" distB="0" distL="114300" distR="114300" simplePos="0" relativeHeight="251663360" behindDoc="0" locked="0" layoutInCell="1" allowOverlap="1">
                <wp:simplePos x="0" y="0"/>
                <wp:positionH relativeFrom="column">
                  <wp:posOffset>4922520</wp:posOffset>
                </wp:positionH>
                <wp:positionV relativeFrom="paragraph">
                  <wp:posOffset>89535</wp:posOffset>
                </wp:positionV>
                <wp:extent cx="666750" cy="594360"/>
                <wp:effectExtent l="569595" t="13335" r="11430" b="11430"/>
                <wp:wrapNone/>
                <wp:docPr id="13" name="圆角矩形标注 9"/>
                <wp:cNvGraphicFramePr/>
                <a:graphic xmlns:a="http://schemas.openxmlformats.org/drawingml/2006/main">
                  <a:graphicData uri="http://schemas.microsoft.com/office/word/2010/wordprocessingShape">
                    <wps:wsp>
                      <wps:cNvSpPr>
                        <a:spLocks noChangeArrowheads="1"/>
                      </wps:cNvSpPr>
                      <wps:spPr bwMode="auto">
                        <a:xfrm>
                          <a:off x="0" y="0"/>
                          <a:ext cx="666750" cy="594360"/>
                        </a:xfrm>
                        <a:prstGeom prst="wedgeRoundRectCallout">
                          <a:avLst>
                            <a:gd name="adj1" fmla="val -134287"/>
                            <a:gd name="adj2" fmla="val -49037"/>
                            <a:gd name="adj3" fmla="val 16667"/>
                          </a:avLst>
                        </a:prstGeom>
                        <a:solidFill>
                          <a:srgbClr val="FFFFFF"/>
                        </a:solidFill>
                        <a:ln w="9525">
                          <a:solidFill>
                            <a:srgbClr val="000000"/>
                          </a:solidFill>
                          <a:miter lim="200000"/>
                        </a:ln>
                      </wps:spPr>
                      <wps:txbx>
                        <w:txbxContent>
                          <w:p>
                            <w:pPr>
                              <w:spacing w:line="0" w:lineRule="atLeast"/>
                              <w:ind w:left="-105" w:leftChars="-50" w:right="-134" w:rightChars="-64"/>
                              <w:rPr>
                                <w:color w:val="FF0000"/>
                                <w:sz w:val="18"/>
                                <w:szCs w:val="18"/>
                              </w:rPr>
                            </w:pPr>
                            <w:r>
                              <w:rPr>
                                <w:rFonts w:hint="eastAsia" w:cs="宋体"/>
                                <w:color w:val="FF0000"/>
                                <w:sz w:val="18"/>
                                <w:szCs w:val="18"/>
                                <w:lang w:bidi="ar"/>
                              </w:rPr>
                              <w:t>图题，小五号黑体，居中</w:t>
                            </w:r>
                          </w:p>
                        </w:txbxContent>
                      </wps:txbx>
                      <wps:bodyPr rot="0" vert="horz" wrap="square" lIns="91440" tIns="45720" rIns="91440" bIns="45720" anchor="t" anchorCtr="0" upright="1">
                        <a:noAutofit/>
                      </wps:bodyPr>
                    </wps:wsp>
                  </a:graphicData>
                </a:graphic>
              </wp:anchor>
            </w:drawing>
          </mc:Choice>
          <mc:Fallback>
            <w:pict>
              <v:shape id="圆角矩形标注 9" o:spid="_x0000_s1026" o:spt="62" type="#_x0000_t62" style="position:absolute;left:0pt;margin-left:387.6pt;margin-top:7.05pt;height:46.8pt;width:52.5pt;z-index:251663360;mso-width-relative:page;mso-height-relative:page;" fillcolor="#FFFFFF" filled="t" stroked="t" coordsize="21600,21600" o:gfxdata="UEsDBAoAAAAAAIdO4kAAAAAAAAAAAAAAAAAEAAAAZHJzL1BLAwQUAAAACACHTuJAeiYZPdkAAAAK&#10;AQAADwAAAGRycy9kb3ducmV2LnhtbE2PQUvEMBCF74L/IYzgRdyka93W2nRBQTwIgqt4zrZjU20m&#10;pcluW3+940mP897Hm/fK7ex6ccQxdJ40JCsFAqn2TUethrfXh8scRIiGGtN7Qg0LBthWpyelKRo/&#10;0Qsed7EVHEKhMBpsjEMhZagtOhNWfkBi78OPzkQ+x1Y2o5k43PVyrdRGOtMRf7BmwHuL9dfu4DR8&#10;BhsvHjd3U/o+PX3Py5Je3TynWp+fJeoWRMQ5/sHwW5+rQ8Wd9v5ATRC9hiy7XjPKRpqAYCDPFQt7&#10;FlSWgaxK+X9C9QNQSwMEFAAAAAgAh07iQGHsSbeHAgAADwUAAA4AAABkcnMvZTJvRG9jLnhtbK1U&#10;zW7UMBC+I/EOlu9tNvvXbrTZqtqqCKlA1cIDeG0nMfgP27vZ8gBw54wE4gKcOfM4LTwGEydtd0sP&#10;PeBDNJMZf/PzzXh6sFYSrbjzwugcp7s9jLimhgld5vjVy+OdfYx8IJoRaTTP8QX3+GD2+NG0thnv&#10;m8pIxh0CEO2z2ua4CsFmSeJpxRXxu8ZyDcbCOEUCqK5MmCM1oCuZ9Hu9cVIbx6wzlHsPf49aI+4Q&#10;3UMATVEIyo8MXSquQ4vquCQBSvKVsB7PYrZFwWl4URSeByRzDJWG+IUgIC+abzKbkqx0xFaCdimQ&#10;h6RwpyZFhIagN1BHJBC0dOIfKCWoM94UYZcalbSFxI5AFWnvTm/OK2J5rAVa7e1N0/3/g6XPV6cO&#10;CQaTMMBIEwWMX356/+fbx9+ff1z++nr15cPVz+9o0jSqtj4D/3N76ppSvT0x9I1H2swrokt+6Jyp&#10;K04YpJc2/snWhUbxcBUt6meGQRiyDCb2bF041QBCN9A6UnNxQw1fB0Th53g83hsBaRRMo8lwMI7U&#10;JSS7vmydD0+4UagRclxzVvIzs9TsDGZgTqQ0yxCjkdWJD5Eq1tVL2OsUo0JJYH5FJNpJB8P+/l43&#10;Gxte/S2v4aQ3uMcJ2ngLlTZ5x16QrAsMOV/nGrtopGDHQsqouHIxlw5BFjk+jqe77DfdpEZ1jiej&#10;/ihWtGXzmxC9eO6DUCLAFkuhcgxLCadzkrrjraGqpTysF+uO/YVhF8CgM+0ewSsCQmXcO4xq2KEc&#10;+7dL4jhG8qmGKZikw2GzdFEZjvb6oLhNy2LTQjQFqBwHjFpxHtpFXVonygoipbFcbQ5hcgoRrkes&#10;zarLG/YEpK1F3NSj1+07Nvs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eiYZPdkAAAAKAQAADwAA&#10;AAAAAAABACAAAAAiAAAAZHJzL2Rvd25yZXYueG1sUEsBAhQAFAAAAAgAh07iQGHsSbeHAgAADwUA&#10;AA4AAAAAAAAAAQAgAAAAKAEAAGRycy9lMm9Eb2MueG1sUEsFBgAAAAAGAAYAWQEAACEGAAAAAA==&#10;" adj="-18206,208,14400">
                <v:fill on="t" focussize="0,0"/>
                <v:stroke color="#000000" miterlimit="2" joinstyle="miter"/>
                <v:imagedata o:title=""/>
                <o:lock v:ext="edit" aspectratio="f"/>
                <v:textbox>
                  <w:txbxContent>
                    <w:p>
                      <w:pPr>
                        <w:spacing w:line="0" w:lineRule="atLeast"/>
                        <w:ind w:left="-105" w:leftChars="-50" w:right="-134" w:rightChars="-64"/>
                        <w:rPr>
                          <w:color w:val="FF0000"/>
                          <w:sz w:val="18"/>
                          <w:szCs w:val="18"/>
                        </w:rPr>
                      </w:pPr>
                      <w:r>
                        <w:rPr>
                          <w:rFonts w:hint="eastAsia" w:cs="宋体"/>
                          <w:color w:val="FF0000"/>
                          <w:sz w:val="18"/>
                          <w:szCs w:val="18"/>
                          <w:lang w:bidi="ar"/>
                        </w:rPr>
                        <w:t>图题，小五号黑体，居中</w:t>
                      </w:r>
                    </w:p>
                  </w:txbxContent>
                </v:textbox>
              </v:shape>
            </w:pict>
          </mc:Fallback>
        </mc:AlternateContent>
      </w:r>
      <w:r>
        <w:rPr>
          <w:rFonts w:hint="eastAsia" w:ascii="黑体" w:hAnsi="Times New Roman" w:eastAsia="黑体" w:cs="黑体"/>
          <w:sz w:val="18"/>
          <w:szCs w:val="18"/>
        </w:rPr>
        <w:t>图1  ×××××（图题置于图注下,黑体小五号）</w:t>
      </w:r>
    </w:p>
    <w:p>
      <w:pPr>
        <w:pStyle w:val="8"/>
        <w:widowControl w:val="0"/>
        <w:spacing w:before="0" w:beforeAutospacing="0" w:after="0" w:afterAutospacing="0"/>
        <w:jc w:val="center"/>
      </w:pPr>
    </w:p>
    <w:p>
      <w:pPr>
        <w:rPr>
          <w:rFonts w:ascii="黑体" w:hAnsi="宋体" w:eastAsia="黑体"/>
          <w:sz w:val="18"/>
          <w:szCs w:val="18"/>
        </w:rPr>
      </w:pPr>
    </w:p>
    <w:p>
      <w:pPr>
        <w:ind w:firstLine="360" w:firstLineChars="200"/>
        <w:rPr>
          <w:rFonts w:ascii="宋体" w:hAnsi="宋体" w:cs="宋体"/>
          <w:sz w:val="18"/>
          <w:szCs w:val="18"/>
        </w:rPr>
      </w:pPr>
      <w:r>
        <w:rPr>
          <w:rFonts w:hint="eastAsia" w:ascii="宋体" w:hAnsi="宋体" w:cs="宋体"/>
          <w:sz w:val="18"/>
          <w:szCs w:val="18"/>
          <w:lang w:bidi="ar"/>
        </w:rPr>
        <w:t>正文小五号宋体,单倍行距。</w:t>
      </w:r>
    </w:p>
    <w:bookmarkEnd w:id="0"/>
    <w:p>
      <w:pPr>
        <w:ind w:firstLine="360" w:firstLineChars="200"/>
        <w:rPr>
          <w:rFonts w:ascii="宋体" w:hAnsi="宋体" w:cs="宋体"/>
          <w:sz w:val="18"/>
          <w:szCs w:val="18"/>
        </w:rPr>
      </w:pPr>
    </w:p>
    <w:p>
      <w:pPr>
        <w:ind w:firstLine="360" w:firstLineChars="200"/>
        <w:rPr>
          <w:rFonts w:ascii="宋体" w:hAnsi="宋体" w:cs="宋体"/>
          <w:sz w:val="18"/>
          <w:szCs w:val="18"/>
        </w:rPr>
      </w:pPr>
    </w:p>
    <w:p>
      <w:pPr>
        <w:ind w:firstLine="360" w:firstLineChars="200"/>
        <w:rPr>
          <w:rFonts w:ascii="宋体" w:hAnsi="宋体" w:cs="宋体"/>
          <w:sz w:val="18"/>
          <w:szCs w:val="18"/>
        </w:rPr>
      </w:pPr>
    </w:p>
    <w:p>
      <w:pPr>
        <w:spacing w:line="300" w:lineRule="auto"/>
        <w:jc w:val="center"/>
        <w:rPr>
          <w:rFonts w:ascii="黑体" w:hAnsi="宋体" w:eastAsia="黑体"/>
          <w:sz w:val="15"/>
          <w:szCs w:val="15"/>
        </w:rPr>
      </w:pPr>
      <w:bookmarkStart w:id="12" w:name="OLE_LINK22"/>
      <w:r>
        <mc:AlternateContent>
          <mc:Choice Requires="wps">
            <w:drawing>
              <wp:anchor distT="0" distB="0" distL="114300" distR="114300" simplePos="0" relativeHeight="251678720" behindDoc="0" locked="0" layoutInCell="1" allowOverlap="1">
                <wp:simplePos x="0" y="0"/>
                <wp:positionH relativeFrom="column">
                  <wp:posOffset>3430270</wp:posOffset>
                </wp:positionH>
                <wp:positionV relativeFrom="paragraph">
                  <wp:posOffset>-402590</wp:posOffset>
                </wp:positionV>
                <wp:extent cx="2839720" cy="1115695"/>
                <wp:effectExtent l="10795" t="6985" r="6985" b="344170"/>
                <wp:wrapNone/>
                <wp:docPr id="12" name="AutoShape 163"/>
                <wp:cNvGraphicFramePr/>
                <a:graphic xmlns:a="http://schemas.openxmlformats.org/drawingml/2006/main">
                  <a:graphicData uri="http://schemas.microsoft.com/office/word/2010/wordprocessingShape">
                    <wps:wsp>
                      <wps:cNvSpPr>
                        <a:spLocks noChangeArrowheads="1"/>
                      </wps:cNvSpPr>
                      <wps:spPr bwMode="auto">
                        <a:xfrm>
                          <a:off x="0" y="0"/>
                          <a:ext cx="2839720" cy="1115695"/>
                        </a:xfrm>
                        <a:prstGeom prst="wedgeRoundRectCallout">
                          <a:avLst>
                            <a:gd name="adj1" fmla="val -47875"/>
                            <a:gd name="adj2" fmla="val 79120"/>
                            <a:gd name="adj3" fmla="val 16667"/>
                          </a:avLst>
                        </a:prstGeom>
                        <a:solidFill>
                          <a:srgbClr val="FFFFFF"/>
                        </a:solidFill>
                        <a:ln w="9525">
                          <a:solidFill>
                            <a:srgbClr val="000000"/>
                          </a:solidFill>
                          <a:miter lim="800000"/>
                        </a:ln>
                      </wps:spPr>
                      <wps:txbx>
                        <w:txbxContent>
                          <w:p>
                            <w:pPr>
                              <w:ind w:firstLine="360" w:firstLineChars="200"/>
                              <w:rPr>
                                <w:color w:val="FF0000"/>
                                <w:sz w:val="18"/>
                                <w:szCs w:val="18"/>
                              </w:rPr>
                            </w:pPr>
                            <w:r>
                              <w:rPr>
                                <w:rFonts w:hint="eastAsia" w:cs="宋体"/>
                                <w:color w:val="FF0000"/>
                                <w:sz w:val="18"/>
                                <w:szCs w:val="18"/>
                                <w:lang w:bidi="ar"/>
                              </w:rPr>
                              <w:t>表格要求采用三线表，内容六号字体，标题为黑体六号。</w:t>
                            </w:r>
                          </w:p>
                          <w:p>
                            <w:pPr>
                              <w:ind w:firstLine="360" w:firstLineChars="200"/>
                              <w:rPr>
                                <w:color w:val="FF0000"/>
                                <w:sz w:val="18"/>
                                <w:szCs w:val="18"/>
                              </w:rPr>
                            </w:pPr>
                            <w:r>
                              <w:rPr>
                                <w:rFonts w:hint="eastAsia" w:cs="宋体"/>
                                <w:color w:val="FF0000"/>
                                <w:sz w:val="18"/>
                                <w:szCs w:val="18"/>
                                <w:lang w:bidi="ar"/>
                              </w:rPr>
                              <w:t>做法：修改原表格的边框和底纹，三线表第一、三条线（顺序：从上往下）要求设为</w:t>
                            </w:r>
                            <w:r>
                              <w:rPr>
                                <w:color w:val="FF0000"/>
                                <w:sz w:val="18"/>
                                <w:szCs w:val="18"/>
                                <w:lang w:bidi="ar"/>
                              </w:rPr>
                              <w:t xml:space="preserve"> 1</w:t>
                            </w:r>
                            <w:r>
                              <w:rPr>
                                <w:rFonts w:hint="eastAsia" w:cs="宋体"/>
                                <w:color w:val="FF0000"/>
                                <w:sz w:val="18"/>
                                <w:szCs w:val="18"/>
                                <w:lang w:bidi="ar"/>
                              </w:rPr>
                              <w:t>磅，第二条设为</w:t>
                            </w:r>
                            <w:r>
                              <w:rPr>
                                <w:color w:val="FF0000"/>
                                <w:sz w:val="18"/>
                                <w:szCs w:val="18"/>
                                <w:lang w:bidi="ar"/>
                              </w:rPr>
                              <w:t>1/2</w:t>
                            </w:r>
                            <w:r>
                              <w:rPr>
                                <w:rFonts w:hint="eastAsia" w:cs="宋体"/>
                                <w:color w:val="FF0000"/>
                                <w:sz w:val="18"/>
                                <w:szCs w:val="18"/>
                                <w:lang w:bidi="ar"/>
                              </w:rPr>
                              <w:t>磅。</w:t>
                            </w:r>
                          </w:p>
                        </w:txbxContent>
                      </wps:txbx>
                      <wps:bodyPr rot="0" vert="horz" wrap="square" lIns="91440" tIns="45720" rIns="91440" bIns="45720" anchor="t" anchorCtr="0" upright="1">
                        <a:noAutofit/>
                      </wps:bodyPr>
                    </wps:wsp>
                  </a:graphicData>
                </a:graphic>
              </wp:anchor>
            </w:drawing>
          </mc:Choice>
          <mc:Fallback>
            <w:pict>
              <v:shape id="AutoShape 163" o:spid="_x0000_s1026" o:spt="62" type="#_x0000_t62" style="position:absolute;left:0pt;margin-left:270.1pt;margin-top:-31.7pt;height:87.85pt;width:223.6pt;z-index:251678720;mso-width-relative:page;mso-height-relative:page;" fillcolor="#FFFFFF" filled="t" stroked="t" coordsize="21600,21600" o:gfxdata="UEsDBAoAAAAAAIdO4kAAAAAAAAAAAAAAAAAEAAAAZHJzL1BLAwQUAAAACACHTuJAhHpHg9kAAAAL&#10;AQAADwAAAGRycy9kb3ducmV2LnhtbE2PwU7DMAyG70i8Q2QkblvabpStNJ0QElfExiQ4Zo3XFBqn&#10;arK1e3vMid1s+dP/fy43k+vEGYfQelKQzhMQSLU3LTUK9h+vsxWIEDUZ3XlCBRcMsKlub0pdGD/S&#10;Fs+72AgOoVBoBTbGvpAy1BadDnPfI/Ht6AenI69DI82gRw53ncySJJdOt8QNVvf4YrH+2Z0c9z5/&#10;bvO1Pe6/fGbx8v327qd+VOr+Lk2eQESc4j8Mf/qsDhU7HfyJTBCdgodlkjGqYJYvliCYWK8eeTgw&#10;mmYLkFUpr3+ofgFQSwMEFAAAAAgAh07iQB2SAHJoAgAACAUAAA4AAABkcnMvZTJvRG9jLnhtbK1U&#10;TU/cMBC9V+p/sHyHbJb9jMgitIiqEm0RtD/AazuJW9vj2t7N0l/PxAkQaA8cmkPkyYzfvJk3k/OL&#10;o9HkIH1QYEuan04okZaDULYu6Y/v1ycrSkJkVjANVpb0QQZ6sfn44bx1hZxCA1pITxDEhqJ1JW1i&#10;dEWWBd5Iw8IpOGnRWYE3LKLp60x41iK60dl0MllkLXjhPHAZAn696p10QPTvAYSqUlxeAd8baWOP&#10;6qVmEUsKjXKBbhLbqpI8fquqICPRJcVKY3pjEjzvune2OWdF7ZlrFB8osPdQeFOTYcpi0meoKxYZ&#10;2Xv1F5RR3EOAKp5yMFlfSOoIVpFP3vTmvmFOplqw1cE9Nz38P1j+9XDriRI4CVNKLDOo+OU+QkpN&#10;8sVZ16HWhQID792t72oM7gb4r0AsbBtma3npPbSNZAJ55V189upCZwS8SnbtFxCIzxA/NetYedMB&#10;YhvIMWny8KyJPEbC8eN0dbZeTlEujr48z+eL9TzlYMXTdedD/CTBkO5Q0laKWt7B3oo7lH/LtIZ9&#10;TPnY4SbEpJIYSmXiZ05JZTSKfmCanMyWq2XCRylHQdibl6DlOkdC/eSMYs7GMflisVgOPIe0GSue&#10;mKYuglbiWmmdDF/vttoT5FDS6/QMl8M4TFvSlnQ9n85TPa98YQwxSc+/IIyKuL5amZKuxkHaDrp1&#10;UvWSx+PuOKi/A/GACnroFwh/H3howP+hpMXlKWn4vWdeUqI/W5yCdT6bdduWjNk86efHnt3YwyxH&#10;qJJGSvrjNvYbunde1Q1mylO5FrrJrFR8GrGe1cAbFwRPrzZwbKeolx/Y5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EekeD2QAAAAsBAAAPAAAAAAAAAAEAIAAAACIAAABkcnMvZG93bnJldi54bWxQ&#10;SwECFAAUAAAACACHTuJAHZIAcmgCAAAIBQAADgAAAAAAAAABACAAAAAoAQAAZHJzL2Uyb0RvYy54&#10;bWxQSwUGAAAAAAYABgBZAQAAAgYAAAAA&#10;" adj="459,27890,14400">
                <v:fill on="t" focussize="0,0"/>
                <v:stroke color="#000000" miterlimit="8" joinstyle="miter"/>
                <v:imagedata o:title=""/>
                <o:lock v:ext="edit" aspectratio="f"/>
                <v:textbox>
                  <w:txbxContent>
                    <w:p>
                      <w:pPr>
                        <w:ind w:firstLine="360" w:firstLineChars="200"/>
                        <w:rPr>
                          <w:color w:val="FF0000"/>
                          <w:sz w:val="18"/>
                          <w:szCs w:val="18"/>
                        </w:rPr>
                      </w:pPr>
                      <w:r>
                        <w:rPr>
                          <w:rFonts w:hint="eastAsia" w:cs="宋体"/>
                          <w:color w:val="FF0000"/>
                          <w:sz w:val="18"/>
                          <w:szCs w:val="18"/>
                          <w:lang w:bidi="ar"/>
                        </w:rPr>
                        <w:t>表格要求采用三线表，内容六号字体，标题为黑体六号。</w:t>
                      </w:r>
                    </w:p>
                    <w:p>
                      <w:pPr>
                        <w:ind w:firstLine="360" w:firstLineChars="200"/>
                        <w:rPr>
                          <w:color w:val="FF0000"/>
                          <w:sz w:val="18"/>
                          <w:szCs w:val="18"/>
                        </w:rPr>
                      </w:pPr>
                      <w:r>
                        <w:rPr>
                          <w:rFonts w:hint="eastAsia" w:cs="宋体"/>
                          <w:color w:val="FF0000"/>
                          <w:sz w:val="18"/>
                          <w:szCs w:val="18"/>
                          <w:lang w:bidi="ar"/>
                        </w:rPr>
                        <w:t>做法：修改原表格的边框和底纹，三线表第一、三条线（顺序：从上往下）要求设为</w:t>
                      </w:r>
                      <w:r>
                        <w:rPr>
                          <w:color w:val="FF0000"/>
                          <w:sz w:val="18"/>
                          <w:szCs w:val="18"/>
                          <w:lang w:bidi="ar"/>
                        </w:rPr>
                        <w:t xml:space="preserve"> 1</w:t>
                      </w:r>
                      <w:r>
                        <w:rPr>
                          <w:rFonts w:hint="eastAsia" w:cs="宋体"/>
                          <w:color w:val="FF0000"/>
                          <w:sz w:val="18"/>
                          <w:szCs w:val="18"/>
                          <w:lang w:bidi="ar"/>
                        </w:rPr>
                        <w:t>磅，第二条设为</w:t>
                      </w:r>
                      <w:r>
                        <w:rPr>
                          <w:color w:val="FF0000"/>
                          <w:sz w:val="18"/>
                          <w:szCs w:val="18"/>
                          <w:lang w:bidi="ar"/>
                        </w:rPr>
                        <w:t>1/2</w:t>
                      </w:r>
                      <w:r>
                        <w:rPr>
                          <w:rFonts w:hint="eastAsia" w:cs="宋体"/>
                          <w:color w:val="FF0000"/>
                          <w:sz w:val="18"/>
                          <w:szCs w:val="18"/>
                          <w:lang w:bidi="ar"/>
                        </w:rPr>
                        <w:t>磅。</w:t>
                      </w:r>
                    </w:p>
                  </w:txbxContent>
                </v:textbox>
              </v:shape>
            </w:pict>
          </mc:Fallback>
        </mc:AlternateContent>
      </w:r>
    </w:p>
    <w:p>
      <w:pPr>
        <w:spacing w:line="300" w:lineRule="auto"/>
        <w:jc w:val="center"/>
        <w:rPr>
          <w:rFonts w:ascii="黑体" w:hAnsi="宋体" w:eastAsia="黑体"/>
          <w:sz w:val="15"/>
          <w:szCs w:val="15"/>
        </w:rPr>
      </w:pPr>
    </w:p>
    <w:p>
      <w:pPr>
        <w:spacing w:line="300" w:lineRule="auto"/>
        <w:jc w:val="center"/>
        <w:rPr>
          <w:rFonts w:ascii="黑体" w:hAnsi="宋体" w:eastAsia="黑体"/>
          <w:sz w:val="15"/>
          <w:szCs w:val="15"/>
        </w:rPr>
      </w:pPr>
    </w:p>
    <w:p>
      <w:pPr>
        <w:spacing w:line="300" w:lineRule="auto"/>
        <w:jc w:val="center"/>
        <w:rPr>
          <w:rFonts w:ascii="黑体" w:hAnsi="宋体" w:eastAsia="黑体"/>
          <w:sz w:val="15"/>
          <w:szCs w:val="15"/>
        </w:rPr>
      </w:pPr>
    </w:p>
    <w:p>
      <w:pPr>
        <w:spacing w:line="300" w:lineRule="auto"/>
        <w:jc w:val="center"/>
        <w:rPr>
          <w:rFonts w:ascii="黑体" w:hAnsi="宋体" w:eastAsia="黑体"/>
          <w:sz w:val="15"/>
          <w:szCs w:val="15"/>
        </w:rPr>
      </w:pPr>
      <w:r>
        <w:rPr>
          <w:rFonts w:hint="eastAsia" w:ascii="黑体" w:hAnsi="宋体" w:eastAsia="黑体"/>
          <w:sz w:val="15"/>
          <w:szCs w:val="15"/>
          <w:lang w:bidi="ar"/>
        </w:rPr>
        <w:t>表1  相关系数</w:t>
      </w:r>
    </w:p>
    <w:tbl>
      <w:tblPr>
        <w:tblStyle w:val="9"/>
        <w:tblW w:w="0" w:type="auto"/>
        <w:jc w:val="center"/>
        <w:tblBorders>
          <w:top w:val="single" w:color="auto" w:sz="4" w:space="0"/>
          <w:left w:val="none" w:color="auto" w:sz="6" w:space="0"/>
          <w:bottom w:val="single" w:color="auto" w:sz="4" w:space="0"/>
          <w:right w:val="none" w:color="auto" w:sz="6" w:space="0"/>
          <w:insideH w:val="outset" w:color="auto" w:sz="6" w:space="0"/>
          <w:insideV w:val="outset" w:color="auto" w:sz="6" w:space="0"/>
        </w:tblBorders>
        <w:tblLayout w:type="fixed"/>
        <w:tblCellMar>
          <w:top w:w="0" w:type="dxa"/>
          <w:left w:w="108" w:type="dxa"/>
          <w:bottom w:w="0" w:type="dxa"/>
          <w:right w:w="108" w:type="dxa"/>
        </w:tblCellMar>
      </w:tblPr>
      <w:tblGrid>
        <w:gridCol w:w="1386"/>
        <w:gridCol w:w="936"/>
        <w:gridCol w:w="936"/>
        <w:gridCol w:w="936"/>
      </w:tblGrid>
      <w:tr>
        <w:tblPrEx>
          <w:tblBorders>
            <w:top w:val="single" w:color="auto" w:sz="4" w:space="0"/>
            <w:left w:val="none" w:color="auto" w:sz="6" w:space="0"/>
            <w:bottom w:val="single" w:color="auto" w:sz="4" w:space="0"/>
            <w:right w:val="none" w:color="auto" w:sz="6" w:space="0"/>
            <w:insideH w:val="outset" w:color="auto" w:sz="6" w:space="0"/>
            <w:insideV w:val="outset" w:color="auto" w:sz="6" w:space="0"/>
          </w:tblBorders>
        </w:tblPrEx>
        <w:trPr>
          <w:trHeight w:val="355" w:hRule="atLeast"/>
          <w:jc w:val="center"/>
        </w:trPr>
        <w:tc>
          <w:tcPr>
            <w:tcW w:w="1386" w:type="dxa"/>
            <w:tcBorders>
              <w:top w:val="single" w:color="auto" w:sz="8" w:space="0"/>
              <w:left w:val="nil"/>
              <w:bottom w:val="single" w:color="auto" w:sz="4" w:space="0"/>
              <w:right w:val="nil"/>
            </w:tcBorders>
            <w:vAlign w:val="center"/>
          </w:tcPr>
          <w:p>
            <w:pPr>
              <w:widowControl/>
              <w:jc w:val="center"/>
              <w:rPr>
                <w:rFonts w:ascii="楷体_GB2312" w:hAnsi="楷体_GB2312" w:eastAsia="楷体_GB2312" w:cs="楷体_GB2312"/>
                <w:sz w:val="15"/>
                <w:szCs w:val="15"/>
              </w:rPr>
            </w:pPr>
            <w:r>
              <w:rPr>
                <w:rFonts w:hint="eastAsia" w:ascii="楷体_GB2312" w:hAnsi="楷体_GB2312" w:eastAsia="楷体_GB2312" w:cs="楷体_GB2312"/>
                <w:sz w:val="15"/>
                <w:szCs w:val="15"/>
              </w:rPr>
              <w:t>相关系数</w:t>
            </w:r>
          </w:p>
        </w:tc>
        <w:tc>
          <w:tcPr>
            <w:tcW w:w="936" w:type="dxa"/>
            <w:tcBorders>
              <w:top w:val="single" w:color="auto" w:sz="8" w:space="0"/>
              <w:left w:val="nil"/>
              <w:bottom w:val="single" w:color="auto" w:sz="4" w:space="0"/>
              <w:right w:val="nil"/>
            </w:tcBorders>
            <w:vAlign w:val="center"/>
          </w:tcPr>
          <w:p>
            <w:pPr>
              <w:widowControl/>
              <w:jc w:val="center"/>
              <w:rPr>
                <w:rFonts w:ascii="楷体_GB2312" w:hAnsi="楷体_GB2312" w:eastAsia="楷体_GB2312" w:cs="楷体_GB2312"/>
                <w:sz w:val="15"/>
                <w:szCs w:val="15"/>
              </w:rPr>
            </w:pPr>
            <w:r>
              <w:rPr>
                <w:rFonts w:hint="eastAsia" w:ascii="楷体_GB2312" w:hAnsi="楷体_GB2312" w:eastAsia="楷体_GB2312" w:cs="楷体_GB2312"/>
                <w:sz w:val="15"/>
                <w:szCs w:val="15"/>
              </w:rPr>
              <w:t>平均气压</w:t>
            </w:r>
          </w:p>
        </w:tc>
        <w:tc>
          <w:tcPr>
            <w:tcW w:w="936" w:type="dxa"/>
            <w:tcBorders>
              <w:top w:val="single" w:color="auto" w:sz="8" w:space="0"/>
              <w:left w:val="nil"/>
              <w:bottom w:val="single" w:color="auto" w:sz="4" w:space="0"/>
              <w:right w:val="nil"/>
            </w:tcBorders>
            <w:vAlign w:val="center"/>
          </w:tcPr>
          <w:p>
            <w:pPr>
              <w:widowControl/>
              <w:jc w:val="center"/>
              <w:rPr>
                <w:rFonts w:ascii="楷体_GB2312" w:hAnsi="楷体_GB2312" w:eastAsia="楷体_GB2312" w:cs="楷体_GB2312"/>
                <w:sz w:val="15"/>
                <w:szCs w:val="15"/>
              </w:rPr>
            </w:pPr>
            <w:r>
              <w:rPr>
                <w:rFonts w:hint="eastAsia" w:ascii="楷体_GB2312" w:hAnsi="楷体_GB2312" w:eastAsia="楷体_GB2312" w:cs="楷体_GB2312"/>
                <w:sz w:val="15"/>
                <w:szCs w:val="15"/>
              </w:rPr>
              <w:t>平均温度</w:t>
            </w:r>
          </w:p>
        </w:tc>
        <w:tc>
          <w:tcPr>
            <w:tcW w:w="936" w:type="dxa"/>
            <w:tcBorders>
              <w:top w:val="single" w:color="auto" w:sz="8" w:space="0"/>
              <w:left w:val="nil"/>
              <w:bottom w:val="single" w:color="auto" w:sz="4" w:space="0"/>
              <w:right w:val="nil"/>
            </w:tcBorders>
            <w:vAlign w:val="center"/>
          </w:tcPr>
          <w:p>
            <w:pPr>
              <w:widowControl/>
              <w:jc w:val="center"/>
              <w:rPr>
                <w:rFonts w:ascii="楷体_GB2312" w:hAnsi="楷体_GB2312" w:eastAsia="楷体_GB2312" w:cs="楷体_GB2312"/>
                <w:sz w:val="15"/>
                <w:szCs w:val="15"/>
              </w:rPr>
            </w:pPr>
            <w:r>
              <w:rPr>
                <w:rFonts w:hint="eastAsia" w:ascii="楷体_GB2312" w:hAnsi="楷体_GB2312" w:eastAsia="楷体_GB2312" w:cs="楷体_GB2312"/>
                <w:sz w:val="15"/>
                <w:szCs w:val="15"/>
              </w:rPr>
              <w:t>相对湿度</w:t>
            </w:r>
          </w:p>
        </w:tc>
      </w:tr>
      <w:tr>
        <w:tblPrEx>
          <w:tblBorders>
            <w:top w:val="single" w:color="auto" w:sz="4" w:space="0"/>
            <w:left w:val="none" w:color="auto" w:sz="6" w:space="0"/>
            <w:bottom w:val="single" w:color="auto" w:sz="4" w:space="0"/>
            <w:right w:val="none" w:color="auto" w:sz="6" w:space="0"/>
            <w:insideH w:val="outset" w:color="auto" w:sz="6" w:space="0"/>
            <w:insideV w:val="outset" w:color="auto" w:sz="6" w:space="0"/>
          </w:tblBorders>
        </w:tblPrEx>
        <w:trPr>
          <w:trHeight w:val="285" w:hRule="atLeast"/>
          <w:jc w:val="center"/>
        </w:trPr>
        <w:tc>
          <w:tcPr>
            <w:tcW w:w="1386" w:type="dxa"/>
            <w:tcBorders>
              <w:top w:val="single" w:color="auto" w:sz="4" w:space="0"/>
              <w:left w:val="nil"/>
              <w:bottom w:val="nil"/>
              <w:right w:val="nil"/>
            </w:tcBorders>
            <w:vAlign w:val="center"/>
          </w:tcPr>
          <w:p>
            <w:pPr>
              <w:widowControl/>
              <w:jc w:val="center"/>
              <w:rPr>
                <w:rFonts w:ascii="楷体_GB2312" w:hAnsi="楷体_GB2312" w:eastAsia="楷体_GB2312" w:cs="楷体_GB2312"/>
                <w:sz w:val="15"/>
                <w:szCs w:val="15"/>
              </w:rPr>
            </w:pPr>
            <w:r>
              <w:rPr>
                <w:rFonts w:hint="eastAsia" w:ascii="楷体_GB2312" w:hAnsi="楷体_GB2312" w:eastAsia="楷体_GB2312" w:cs="楷体_GB2312"/>
                <w:sz w:val="15"/>
                <w:szCs w:val="15"/>
              </w:rPr>
              <w:t>周发病人数</w:t>
            </w:r>
          </w:p>
        </w:tc>
        <w:tc>
          <w:tcPr>
            <w:tcW w:w="936" w:type="dxa"/>
            <w:tcBorders>
              <w:top w:val="single" w:color="auto" w:sz="4" w:space="0"/>
              <w:left w:val="nil"/>
              <w:bottom w:val="nil"/>
              <w:right w:val="nil"/>
            </w:tcBorders>
            <w:vAlign w:val="center"/>
          </w:tcPr>
          <w:p>
            <w:pPr>
              <w:widowControl/>
              <w:jc w:val="center"/>
              <w:rPr>
                <w:rFonts w:ascii="楷体_GB2312" w:hAnsi="楷体_GB2312" w:eastAsia="楷体_GB2312" w:cs="楷体_GB2312"/>
                <w:sz w:val="15"/>
                <w:szCs w:val="15"/>
              </w:rPr>
            </w:pPr>
            <w:r>
              <w:rPr>
                <w:rFonts w:hint="eastAsia" w:ascii="楷体_GB2312" w:hAnsi="楷体_GB2312" w:eastAsia="楷体_GB2312" w:cs="楷体_GB2312"/>
                <w:sz w:val="15"/>
                <w:szCs w:val="15"/>
              </w:rPr>
              <w:t>-0.03</w:t>
            </w:r>
          </w:p>
        </w:tc>
        <w:tc>
          <w:tcPr>
            <w:tcW w:w="936" w:type="dxa"/>
            <w:tcBorders>
              <w:top w:val="single" w:color="auto" w:sz="4" w:space="0"/>
              <w:left w:val="nil"/>
              <w:bottom w:val="nil"/>
              <w:right w:val="nil"/>
            </w:tcBorders>
            <w:vAlign w:val="center"/>
          </w:tcPr>
          <w:p>
            <w:pPr>
              <w:widowControl/>
              <w:jc w:val="center"/>
              <w:rPr>
                <w:rFonts w:ascii="楷体_GB2312" w:hAnsi="楷体_GB2312" w:eastAsia="楷体_GB2312" w:cs="楷体_GB2312"/>
                <w:sz w:val="15"/>
                <w:szCs w:val="15"/>
              </w:rPr>
            </w:pPr>
            <w:r>
              <w:rPr>
                <w:rFonts w:hint="eastAsia" w:ascii="楷体_GB2312" w:hAnsi="楷体_GB2312" w:eastAsia="楷体_GB2312" w:cs="楷体_GB2312"/>
                <w:sz w:val="15"/>
                <w:szCs w:val="15"/>
              </w:rPr>
              <w:t>-0.02</w:t>
            </w:r>
          </w:p>
        </w:tc>
        <w:tc>
          <w:tcPr>
            <w:tcW w:w="936" w:type="dxa"/>
            <w:tcBorders>
              <w:top w:val="single" w:color="auto" w:sz="4" w:space="0"/>
              <w:left w:val="nil"/>
              <w:bottom w:val="nil"/>
              <w:right w:val="nil"/>
            </w:tcBorders>
            <w:vAlign w:val="center"/>
          </w:tcPr>
          <w:p>
            <w:pPr>
              <w:widowControl/>
              <w:jc w:val="center"/>
              <w:rPr>
                <w:rFonts w:ascii="楷体_GB2312" w:hAnsi="楷体_GB2312" w:eastAsia="楷体_GB2312" w:cs="楷体_GB2312"/>
                <w:sz w:val="15"/>
                <w:szCs w:val="15"/>
              </w:rPr>
            </w:pPr>
            <w:r>
              <w:rPr>
                <w:rFonts w:hint="eastAsia" w:ascii="楷体_GB2312" w:hAnsi="楷体_GB2312" w:eastAsia="楷体_GB2312" w:cs="楷体_GB2312"/>
                <w:sz w:val="15"/>
                <w:szCs w:val="15"/>
              </w:rPr>
              <w:t>-0.06</w:t>
            </w:r>
          </w:p>
        </w:tc>
      </w:tr>
      <w:tr>
        <w:tblPrEx>
          <w:tblBorders>
            <w:top w:val="single" w:color="auto" w:sz="4" w:space="0"/>
            <w:left w:val="none" w:color="auto" w:sz="6" w:space="0"/>
            <w:bottom w:val="single" w:color="auto" w:sz="4"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285" w:hRule="atLeast"/>
          <w:jc w:val="center"/>
        </w:trPr>
        <w:tc>
          <w:tcPr>
            <w:tcW w:w="1386" w:type="dxa"/>
            <w:tcBorders>
              <w:top w:val="nil"/>
              <w:left w:val="nil"/>
              <w:bottom w:val="nil"/>
              <w:right w:val="nil"/>
            </w:tcBorders>
            <w:vAlign w:val="center"/>
          </w:tcPr>
          <w:p>
            <w:pPr>
              <w:widowControl/>
              <w:jc w:val="center"/>
              <w:rPr>
                <w:rFonts w:ascii="楷体_GB2312" w:hAnsi="楷体_GB2312" w:eastAsia="楷体_GB2312" w:cs="楷体_GB2312"/>
                <w:sz w:val="15"/>
                <w:szCs w:val="15"/>
              </w:rPr>
            </w:pPr>
            <w:r>
              <w:rPr>
                <w:rFonts w:hint="eastAsia" w:ascii="楷体_GB2312" w:hAnsi="楷体_GB2312" w:eastAsia="楷体_GB2312" w:cs="楷体_GB2312"/>
                <w:sz w:val="15"/>
                <w:szCs w:val="15"/>
              </w:rPr>
              <w:t>男病人数</w:t>
            </w:r>
          </w:p>
        </w:tc>
        <w:tc>
          <w:tcPr>
            <w:tcW w:w="936" w:type="dxa"/>
            <w:tcBorders>
              <w:top w:val="nil"/>
              <w:left w:val="nil"/>
              <w:bottom w:val="nil"/>
              <w:right w:val="nil"/>
            </w:tcBorders>
            <w:vAlign w:val="center"/>
          </w:tcPr>
          <w:p>
            <w:pPr>
              <w:widowControl/>
              <w:jc w:val="center"/>
              <w:rPr>
                <w:rFonts w:ascii="楷体_GB2312" w:hAnsi="楷体_GB2312" w:eastAsia="楷体_GB2312" w:cs="楷体_GB2312"/>
                <w:sz w:val="15"/>
                <w:szCs w:val="15"/>
              </w:rPr>
            </w:pPr>
            <w:r>
              <w:rPr>
                <w:rFonts w:hint="eastAsia" w:ascii="楷体_GB2312" w:hAnsi="楷体_GB2312" w:eastAsia="楷体_GB2312" w:cs="楷体_GB2312"/>
                <w:sz w:val="15"/>
                <w:szCs w:val="15"/>
              </w:rPr>
              <w:t>-0.13</w:t>
            </w:r>
          </w:p>
        </w:tc>
        <w:tc>
          <w:tcPr>
            <w:tcW w:w="936" w:type="dxa"/>
            <w:tcBorders>
              <w:top w:val="nil"/>
              <w:left w:val="nil"/>
              <w:bottom w:val="nil"/>
              <w:right w:val="nil"/>
            </w:tcBorders>
            <w:vAlign w:val="center"/>
          </w:tcPr>
          <w:p>
            <w:pPr>
              <w:widowControl/>
              <w:jc w:val="center"/>
              <w:rPr>
                <w:rFonts w:ascii="楷体_GB2312" w:hAnsi="楷体_GB2312" w:eastAsia="楷体_GB2312" w:cs="楷体_GB2312"/>
                <w:sz w:val="15"/>
                <w:szCs w:val="15"/>
              </w:rPr>
            </w:pPr>
            <w:r>
              <w:rPr>
                <w:rFonts w:hint="eastAsia" w:ascii="楷体_GB2312" w:hAnsi="楷体_GB2312" w:eastAsia="楷体_GB2312" w:cs="楷体_GB2312"/>
                <w:sz w:val="15"/>
                <w:szCs w:val="15"/>
              </w:rPr>
              <w:t>0.08</w:t>
            </w:r>
          </w:p>
        </w:tc>
        <w:tc>
          <w:tcPr>
            <w:tcW w:w="936" w:type="dxa"/>
            <w:tcBorders>
              <w:top w:val="nil"/>
              <w:left w:val="nil"/>
              <w:bottom w:val="nil"/>
              <w:right w:val="nil"/>
            </w:tcBorders>
            <w:vAlign w:val="center"/>
          </w:tcPr>
          <w:p>
            <w:pPr>
              <w:widowControl/>
              <w:jc w:val="center"/>
              <w:rPr>
                <w:rFonts w:ascii="楷体_GB2312" w:hAnsi="楷体_GB2312" w:eastAsia="楷体_GB2312" w:cs="楷体_GB2312"/>
                <w:sz w:val="15"/>
                <w:szCs w:val="15"/>
              </w:rPr>
            </w:pPr>
            <w:r>
              <w:rPr>
                <w:rFonts w:hint="eastAsia" w:ascii="楷体_GB2312" w:hAnsi="楷体_GB2312" w:eastAsia="楷体_GB2312" w:cs="楷体_GB2312"/>
                <w:sz w:val="15"/>
                <w:szCs w:val="15"/>
              </w:rPr>
              <w:t>-0.01</w:t>
            </w:r>
          </w:p>
        </w:tc>
      </w:tr>
      <w:tr>
        <w:tblPrEx>
          <w:tblBorders>
            <w:top w:val="single" w:color="auto" w:sz="4" w:space="0"/>
            <w:left w:val="none" w:color="auto" w:sz="6" w:space="0"/>
            <w:bottom w:val="single" w:color="auto" w:sz="4"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285" w:hRule="atLeast"/>
          <w:jc w:val="center"/>
        </w:trPr>
        <w:tc>
          <w:tcPr>
            <w:tcW w:w="1386" w:type="dxa"/>
            <w:tcBorders>
              <w:top w:val="nil"/>
              <w:left w:val="nil"/>
              <w:bottom w:val="nil"/>
              <w:right w:val="nil"/>
            </w:tcBorders>
            <w:vAlign w:val="center"/>
          </w:tcPr>
          <w:p>
            <w:pPr>
              <w:widowControl/>
              <w:jc w:val="center"/>
              <w:rPr>
                <w:rFonts w:ascii="楷体_GB2312" w:hAnsi="楷体_GB2312" w:eastAsia="楷体_GB2312" w:cs="楷体_GB2312"/>
                <w:sz w:val="15"/>
                <w:szCs w:val="15"/>
              </w:rPr>
            </w:pPr>
            <w:r>
              <w:rPr>
                <w:rFonts w:hint="eastAsia" w:ascii="楷体_GB2312" w:hAnsi="楷体_GB2312" w:eastAsia="楷体_GB2312" w:cs="楷体_GB2312"/>
                <w:sz w:val="15"/>
                <w:szCs w:val="15"/>
              </w:rPr>
              <w:t>女病人数</w:t>
            </w:r>
          </w:p>
        </w:tc>
        <w:tc>
          <w:tcPr>
            <w:tcW w:w="936" w:type="dxa"/>
            <w:tcBorders>
              <w:top w:val="nil"/>
              <w:left w:val="nil"/>
              <w:bottom w:val="nil"/>
              <w:right w:val="nil"/>
            </w:tcBorders>
            <w:vAlign w:val="center"/>
          </w:tcPr>
          <w:p>
            <w:pPr>
              <w:widowControl/>
              <w:jc w:val="center"/>
              <w:rPr>
                <w:rFonts w:ascii="楷体_GB2312" w:hAnsi="楷体_GB2312" w:eastAsia="楷体_GB2312" w:cs="楷体_GB2312"/>
                <w:sz w:val="15"/>
                <w:szCs w:val="15"/>
              </w:rPr>
            </w:pPr>
            <w:r>
              <w:rPr>
                <w:rFonts w:hint="eastAsia" w:ascii="楷体_GB2312" w:hAnsi="楷体_GB2312" w:eastAsia="楷体_GB2312" w:cs="楷体_GB2312"/>
                <w:sz w:val="15"/>
                <w:szCs w:val="15"/>
              </w:rPr>
              <w:t>0.09</w:t>
            </w:r>
          </w:p>
        </w:tc>
        <w:tc>
          <w:tcPr>
            <w:tcW w:w="936" w:type="dxa"/>
            <w:tcBorders>
              <w:top w:val="nil"/>
              <w:left w:val="nil"/>
              <w:bottom w:val="nil"/>
              <w:right w:val="nil"/>
            </w:tcBorders>
            <w:vAlign w:val="center"/>
          </w:tcPr>
          <w:p>
            <w:pPr>
              <w:widowControl/>
              <w:jc w:val="center"/>
              <w:rPr>
                <w:rFonts w:ascii="楷体_GB2312" w:hAnsi="楷体_GB2312" w:eastAsia="楷体_GB2312" w:cs="楷体_GB2312"/>
                <w:sz w:val="15"/>
                <w:szCs w:val="15"/>
              </w:rPr>
            </w:pPr>
            <w:r>
              <w:rPr>
                <w:rFonts w:hint="eastAsia" w:ascii="楷体_GB2312" w:hAnsi="楷体_GB2312" w:eastAsia="楷体_GB2312" w:cs="楷体_GB2312"/>
                <w:sz w:val="15"/>
                <w:szCs w:val="15"/>
              </w:rPr>
              <w:t>-0.15</w:t>
            </w:r>
          </w:p>
        </w:tc>
        <w:tc>
          <w:tcPr>
            <w:tcW w:w="936" w:type="dxa"/>
            <w:tcBorders>
              <w:top w:val="nil"/>
              <w:left w:val="nil"/>
              <w:bottom w:val="nil"/>
              <w:right w:val="nil"/>
            </w:tcBorders>
            <w:vAlign w:val="center"/>
          </w:tcPr>
          <w:p>
            <w:pPr>
              <w:widowControl/>
              <w:jc w:val="center"/>
              <w:rPr>
                <w:rFonts w:ascii="楷体_GB2312" w:hAnsi="楷体_GB2312" w:eastAsia="楷体_GB2312" w:cs="楷体_GB2312"/>
                <w:sz w:val="15"/>
                <w:szCs w:val="15"/>
              </w:rPr>
            </w:pPr>
            <w:r>
              <w:rPr>
                <w:rFonts w:hint="eastAsia" w:ascii="楷体_GB2312" w:hAnsi="楷体_GB2312" w:eastAsia="楷体_GB2312" w:cs="楷体_GB2312"/>
                <w:sz w:val="15"/>
                <w:szCs w:val="15"/>
              </w:rPr>
              <w:t>-0.11</w:t>
            </w:r>
          </w:p>
        </w:tc>
      </w:tr>
      <w:tr>
        <w:tblPrEx>
          <w:tblBorders>
            <w:top w:val="single" w:color="auto" w:sz="4" w:space="0"/>
            <w:left w:val="none" w:color="auto" w:sz="6" w:space="0"/>
            <w:bottom w:val="single" w:color="auto" w:sz="4"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285" w:hRule="atLeast"/>
          <w:jc w:val="center"/>
        </w:trPr>
        <w:tc>
          <w:tcPr>
            <w:tcW w:w="1386" w:type="dxa"/>
            <w:tcBorders>
              <w:top w:val="nil"/>
              <w:left w:val="nil"/>
              <w:bottom w:val="nil"/>
              <w:right w:val="nil"/>
            </w:tcBorders>
            <w:vAlign w:val="center"/>
          </w:tcPr>
          <w:p>
            <w:pPr>
              <w:widowControl/>
              <w:jc w:val="center"/>
              <w:rPr>
                <w:rFonts w:ascii="楷体_GB2312" w:hAnsi="楷体_GB2312" w:eastAsia="楷体_GB2312" w:cs="楷体_GB2312"/>
                <w:sz w:val="15"/>
                <w:szCs w:val="15"/>
              </w:rPr>
            </w:pPr>
            <w:r>
              <w:rPr>
                <w:rFonts w:hint="eastAsia" w:ascii="楷体_GB2312" w:hAnsi="楷体_GB2312" w:eastAsia="楷体_GB2312" w:cs="楷体_GB2312"/>
                <w:sz w:val="15"/>
                <w:szCs w:val="15"/>
              </w:rPr>
              <w:t>小于60岁病人</w:t>
            </w:r>
          </w:p>
        </w:tc>
        <w:tc>
          <w:tcPr>
            <w:tcW w:w="936" w:type="dxa"/>
            <w:tcBorders>
              <w:top w:val="nil"/>
              <w:left w:val="nil"/>
              <w:bottom w:val="nil"/>
              <w:right w:val="nil"/>
            </w:tcBorders>
            <w:vAlign w:val="center"/>
          </w:tcPr>
          <w:p>
            <w:pPr>
              <w:widowControl/>
              <w:jc w:val="center"/>
              <w:rPr>
                <w:rFonts w:ascii="楷体_GB2312" w:hAnsi="楷体_GB2312" w:eastAsia="楷体_GB2312" w:cs="楷体_GB2312"/>
                <w:sz w:val="15"/>
                <w:szCs w:val="15"/>
              </w:rPr>
            </w:pPr>
            <w:r>
              <w:rPr>
                <w:rFonts w:hint="eastAsia" w:ascii="楷体_GB2312" w:hAnsi="楷体_GB2312" w:eastAsia="楷体_GB2312" w:cs="楷体_GB2312"/>
                <w:sz w:val="15"/>
                <w:szCs w:val="15"/>
              </w:rPr>
              <w:t>-0.34</w:t>
            </w:r>
          </w:p>
        </w:tc>
        <w:tc>
          <w:tcPr>
            <w:tcW w:w="936" w:type="dxa"/>
            <w:tcBorders>
              <w:top w:val="nil"/>
              <w:left w:val="nil"/>
              <w:bottom w:val="nil"/>
              <w:right w:val="nil"/>
            </w:tcBorders>
            <w:vAlign w:val="center"/>
          </w:tcPr>
          <w:p>
            <w:pPr>
              <w:widowControl/>
              <w:jc w:val="center"/>
              <w:rPr>
                <w:rFonts w:ascii="楷体_GB2312" w:hAnsi="楷体_GB2312" w:eastAsia="楷体_GB2312" w:cs="楷体_GB2312"/>
                <w:sz w:val="15"/>
                <w:szCs w:val="15"/>
              </w:rPr>
            </w:pPr>
            <w:r>
              <w:rPr>
                <w:rFonts w:hint="eastAsia" w:ascii="楷体_GB2312" w:hAnsi="楷体_GB2312" w:eastAsia="楷体_GB2312" w:cs="楷体_GB2312"/>
                <w:sz w:val="15"/>
                <w:szCs w:val="15"/>
              </w:rPr>
              <w:t>0.27</w:t>
            </w:r>
          </w:p>
        </w:tc>
        <w:tc>
          <w:tcPr>
            <w:tcW w:w="936" w:type="dxa"/>
            <w:tcBorders>
              <w:top w:val="nil"/>
              <w:left w:val="nil"/>
              <w:bottom w:val="nil"/>
              <w:right w:val="nil"/>
            </w:tcBorders>
            <w:vAlign w:val="center"/>
          </w:tcPr>
          <w:p>
            <w:pPr>
              <w:widowControl/>
              <w:jc w:val="center"/>
              <w:rPr>
                <w:rFonts w:ascii="楷体_GB2312" w:hAnsi="楷体_GB2312" w:eastAsia="楷体_GB2312" w:cs="楷体_GB2312"/>
                <w:sz w:val="15"/>
                <w:szCs w:val="15"/>
              </w:rPr>
            </w:pPr>
            <w:r>
              <w:rPr>
                <w:rFonts w:hint="eastAsia" w:ascii="楷体_GB2312" w:hAnsi="楷体_GB2312" w:eastAsia="楷体_GB2312" w:cs="楷体_GB2312"/>
                <w:sz w:val="15"/>
                <w:szCs w:val="15"/>
              </w:rPr>
              <w:t>0.25</w:t>
            </w:r>
          </w:p>
        </w:tc>
      </w:tr>
      <w:tr>
        <w:tblPrEx>
          <w:tblBorders>
            <w:top w:val="single" w:color="auto" w:sz="4" w:space="0"/>
            <w:left w:val="none" w:color="auto" w:sz="6" w:space="0"/>
            <w:bottom w:val="single" w:color="auto" w:sz="4" w:space="0"/>
            <w:right w:val="none" w:color="auto" w:sz="6" w:space="0"/>
            <w:insideH w:val="outset" w:color="auto" w:sz="6" w:space="0"/>
            <w:insideV w:val="outset" w:color="auto" w:sz="6" w:space="0"/>
          </w:tblBorders>
        </w:tblPrEx>
        <w:trPr>
          <w:trHeight w:val="285" w:hRule="atLeast"/>
          <w:jc w:val="center"/>
        </w:trPr>
        <w:tc>
          <w:tcPr>
            <w:tcW w:w="1386" w:type="dxa"/>
            <w:tcBorders>
              <w:top w:val="nil"/>
              <w:left w:val="nil"/>
              <w:bottom w:val="single" w:color="auto" w:sz="8" w:space="0"/>
              <w:right w:val="nil"/>
            </w:tcBorders>
            <w:vAlign w:val="center"/>
          </w:tcPr>
          <w:p>
            <w:pPr>
              <w:widowControl/>
              <w:jc w:val="center"/>
              <w:rPr>
                <w:rFonts w:ascii="楷体_GB2312" w:hAnsi="楷体_GB2312" w:eastAsia="楷体_GB2312" w:cs="楷体_GB2312"/>
                <w:sz w:val="15"/>
                <w:szCs w:val="15"/>
              </w:rPr>
            </w:pPr>
            <w:r>
              <w:rPr>
                <w:rFonts w:hint="eastAsia" w:ascii="楷体_GB2312" w:hAnsi="楷体_GB2312" w:eastAsia="楷体_GB2312" w:cs="楷体_GB2312"/>
                <w:sz w:val="15"/>
                <w:szCs w:val="15"/>
              </w:rPr>
              <w:t>大于60岁病人</w:t>
            </w:r>
          </w:p>
        </w:tc>
        <w:tc>
          <w:tcPr>
            <w:tcW w:w="936" w:type="dxa"/>
            <w:tcBorders>
              <w:top w:val="nil"/>
              <w:left w:val="nil"/>
              <w:bottom w:val="single" w:color="auto" w:sz="8" w:space="0"/>
              <w:right w:val="nil"/>
            </w:tcBorders>
            <w:vAlign w:val="center"/>
          </w:tcPr>
          <w:p>
            <w:pPr>
              <w:widowControl/>
              <w:jc w:val="center"/>
              <w:rPr>
                <w:rFonts w:ascii="楷体_GB2312" w:hAnsi="楷体_GB2312" w:eastAsia="楷体_GB2312" w:cs="楷体_GB2312"/>
                <w:sz w:val="15"/>
                <w:szCs w:val="15"/>
              </w:rPr>
            </w:pPr>
            <w:r>
              <w:rPr>
                <w:rFonts w:hint="eastAsia" w:ascii="楷体_GB2312" w:hAnsi="楷体_GB2312" w:eastAsia="楷体_GB2312" w:cs="楷体_GB2312"/>
                <w:sz w:val="15"/>
                <w:szCs w:val="15"/>
              </w:rPr>
              <w:t>0.02</w:t>
            </w:r>
          </w:p>
        </w:tc>
        <w:tc>
          <w:tcPr>
            <w:tcW w:w="936" w:type="dxa"/>
            <w:tcBorders>
              <w:top w:val="nil"/>
              <w:left w:val="nil"/>
              <w:bottom w:val="single" w:color="auto" w:sz="8" w:space="0"/>
              <w:right w:val="nil"/>
            </w:tcBorders>
            <w:vAlign w:val="center"/>
          </w:tcPr>
          <w:p>
            <w:pPr>
              <w:widowControl/>
              <w:jc w:val="center"/>
              <w:rPr>
                <w:rFonts w:ascii="楷体_GB2312" w:hAnsi="楷体_GB2312" w:eastAsia="楷体_GB2312" w:cs="楷体_GB2312"/>
                <w:sz w:val="15"/>
                <w:szCs w:val="15"/>
              </w:rPr>
            </w:pPr>
            <w:r>
              <w:rPr>
                <w:rFonts w:hint="eastAsia" w:ascii="楷体_GB2312" w:hAnsi="楷体_GB2312" w:eastAsia="楷体_GB2312" w:cs="楷体_GB2312"/>
                <w:sz w:val="15"/>
                <w:szCs w:val="15"/>
              </w:rPr>
              <w:t>-0.07</w:t>
            </w:r>
          </w:p>
        </w:tc>
        <w:tc>
          <w:tcPr>
            <w:tcW w:w="936" w:type="dxa"/>
            <w:tcBorders>
              <w:top w:val="nil"/>
              <w:left w:val="nil"/>
              <w:bottom w:val="single" w:color="auto" w:sz="8" w:space="0"/>
              <w:right w:val="nil"/>
            </w:tcBorders>
            <w:vAlign w:val="center"/>
          </w:tcPr>
          <w:p>
            <w:pPr>
              <w:widowControl/>
              <w:jc w:val="center"/>
              <w:rPr>
                <w:rFonts w:ascii="楷体_GB2312" w:hAnsi="楷体_GB2312" w:eastAsia="楷体_GB2312" w:cs="楷体_GB2312"/>
                <w:sz w:val="15"/>
                <w:szCs w:val="15"/>
              </w:rPr>
            </w:pPr>
            <w:r>
              <w:rPr>
                <w:rFonts w:hint="eastAsia" w:ascii="楷体_GB2312" w:hAnsi="楷体_GB2312" w:eastAsia="楷体_GB2312" w:cs="楷体_GB2312"/>
                <w:sz w:val="15"/>
                <w:szCs w:val="15"/>
              </w:rPr>
              <w:t>-0.09</w:t>
            </w:r>
          </w:p>
        </w:tc>
      </w:tr>
    </w:tbl>
    <w:p>
      <w:pPr>
        <w:ind w:firstLine="360" w:firstLineChars="200"/>
        <w:rPr>
          <w:rFonts w:ascii="宋体" w:hAnsi="宋体" w:cs="宋体"/>
          <w:sz w:val="18"/>
          <w:szCs w:val="18"/>
        </w:rPr>
      </w:pPr>
    </w:p>
    <w:p>
      <w:pPr>
        <w:ind w:firstLine="360" w:firstLineChars="200"/>
        <w:rPr>
          <w:rFonts w:ascii="宋体" w:hAnsi="宋体" w:cs="宋体"/>
          <w:sz w:val="18"/>
          <w:szCs w:val="18"/>
        </w:rPr>
      </w:pPr>
    </w:p>
    <w:p>
      <w:pPr>
        <w:ind w:firstLine="360" w:firstLineChars="200"/>
        <w:rPr>
          <w:rFonts w:ascii="宋体" w:hAnsi="宋体" w:cs="宋体"/>
          <w:sz w:val="18"/>
          <w:szCs w:val="18"/>
        </w:rPr>
      </w:pPr>
    </w:p>
    <w:p>
      <w:pPr>
        <w:ind w:firstLine="360" w:firstLineChars="200"/>
        <w:rPr>
          <w:rFonts w:ascii="黑体" w:hAnsi="宋体" w:eastAsia="黑体"/>
          <w:color w:val="000000"/>
          <w:sz w:val="18"/>
          <w:szCs w:val="18"/>
        </w:rPr>
      </w:pPr>
      <w:r>
        <w:rPr>
          <w:rFonts w:hint="eastAsia" w:ascii="黑体" w:hAnsi="宋体" w:eastAsia="黑体"/>
          <w:color w:val="000000"/>
          <w:sz w:val="18"/>
          <w:szCs w:val="18"/>
          <w:lang w:bidi="ar"/>
        </w:rPr>
        <w:t>总结</w:t>
      </w:r>
    </w:p>
    <w:p>
      <w:pPr>
        <w:widowControl/>
        <w:ind w:firstLine="360" w:firstLineChars="200"/>
        <w:rPr>
          <w:sz w:val="18"/>
          <w:szCs w:val="18"/>
        </w:rPr>
      </w:pPr>
      <w:r>
        <w:rPr>
          <w:rFonts w:hint="eastAsia" w:cs="宋体"/>
          <w:sz w:val="18"/>
          <w:szCs w:val="18"/>
          <w:lang w:bidi="ar"/>
        </w:rPr>
        <w:t>历史承载着一个民族和一个国家的发展过程，我们必须敬畏历史、正视历史，</w:t>
      </w:r>
      <w:r>
        <w:rPr>
          <w:sz w:val="18"/>
          <w:szCs w:val="18"/>
          <w:lang w:bidi="ar"/>
        </w:rPr>
        <w:t>XXXXXXXXXXXXXX</w:t>
      </w:r>
      <w:r>
        <w:rPr>
          <w:rFonts w:hint="eastAsia" w:cs="宋体"/>
          <w:sz w:val="18"/>
          <w:szCs w:val="18"/>
          <w:lang w:bidi="ar"/>
        </w:rPr>
        <w:t>。</w:t>
      </w:r>
    </w:p>
    <w:bookmarkEnd w:id="1"/>
    <w:bookmarkEnd w:id="2"/>
    <w:bookmarkEnd w:id="3"/>
    <w:bookmarkEnd w:id="4"/>
    <w:bookmarkEnd w:id="5"/>
    <w:p>
      <w:pPr>
        <w:widowControl/>
        <w:ind w:firstLine="420" w:firstLineChars="200"/>
        <w:rPr>
          <w:sz w:val="18"/>
          <w:szCs w:val="18"/>
        </w:rPr>
      </w:pPr>
      <w:r>
        <mc:AlternateContent>
          <mc:Choice Requires="wps">
            <w:drawing>
              <wp:anchor distT="0" distB="0" distL="114300" distR="114300" simplePos="0" relativeHeight="251661312" behindDoc="0" locked="0" layoutInCell="1" allowOverlap="1">
                <wp:simplePos x="0" y="0"/>
                <wp:positionH relativeFrom="column">
                  <wp:posOffset>-677545</wp:posOffset>
                </wp:positionH>
                <wp:positionV relativeFrom="paragraph">
                  <wp:posOffset>154940</wp:posOffset>
                </wp:positionV>
                <wp:extent cx="534035" cy="454025"/>
                <wp:effectExtent l="8255" t="12065" r="114935" b="10160"/>
                <wp:wrapNone/>
                <wp:docPr id="11" name="圆角矩形标注 4"/>
                <wp:cNvGraphicFramePr/>
                <a:graphic xmlns:a="http://schemas.openxmlformats.org/drawingml/2006/main">
                  <a:graphicData uri="http://schemas.microsoft.com/office/word/2010/wordprocessingShape">
                    <wps:wsp>
                      <wps:cNvSpPr>
                        <a:spLocks noChangeArrowheads="1"/>
                      </wps:cNvSpPr>
                      <wps:spPr bwMode="auto">
                        <a:xfrm>
                          <a:off x="0" y="0"/>
                          <a:ext cx="534035" cy="454025"/>
                        </a:xfrm>
                        <a:prstGeom prst="wedgeRoundRectCallout">
                          <a:avLst>
                            <a:gd name="adj1" fmla="val 67736"/>
                            <a:gd name="adj2" fmla="val -20880"/>
                            <a:gd name="adj3" fmla="val 16667"/>
                          </a:avLst>
                        </a:prstGeom>
                        <a:solidFill>
                          <a:srgbClr val="FFFFFF"/>
                        </a:solidFill>
                        <a:ln w="9525">
                          <a:solidFill>
                            <a:srgbClr val="000000"/>
                          </a:solidFill>
                          <a:miter lim="200000"/>
                        </a:ln>
                      </wps:spPr>
                      <wps:txbx>
                        <w:txbxContent>
                          <w:p>
                            <w:pPr>
                              <w:spacing w:line="0" w:lineRule="atLeast"/>
                              <w:ind w:left="-105" w:leftChars="-50" w:right="-134" w:rightChars="-64"/>
                              <w:rPr>
                                <w:color w:val="FF0000"/>
                                <w:sz w:val="18"/>
                                <w:szCs w:val="18"/>
                              </w:rPr>
                            </w:pPr>
                            <w:r>
                              <w:rPr>
                                <w:rFonts w:hint="eastAsia" w:cs="宋体"/>
                                <w:color w:val="FF0000"/>
                                <w:sz w:val="18"/>
                                <w:szCs w:val="18"/>
                                <w:lang w:bidi="ar"/>
                              </w:rPr>
                              <w:t>黑体，小五号</w:t>
                            </w:r>
                          </w:p>
                          <w:p>
                            <w:pPr>
                              <w:rPr>
                                <w:szCs w:val="20"/>
                              </w:rPr>
                            </w:pPr>
                          </w:p>
                        </w:txbxContent>
                      </wps:txbx>
                      <wps:bodyPr rot="0" vert="horz" wrap="square" lIns="91440" tIns="45720" rIns="91440" bIns="45720" anchor="t" anchorCtr="0" upright="1">
                        <a:noAutofit/>
                      </wps:bodyPr>
                    </wps:wsp>
                  </a:graphicData>
                </a:graphic>
              </wp:anchor>
            </w:drawing>
          </mc:Choice>
          <mc:Fallback>
            <w:pict>
              <v:shape id="圆角矩形标注 4" o:spid="_x0000_s1026" o:spt="62" type="#_x0000_t62" style="position:absolute;left:0pt;margin-left:-53.35pt;margin-top:12.2pt;height:35.75pt;width:42.05pt;z-index:251661312;mso-width-relative:page;mso-height-relative:page;" fillcolor="#FFFFFF" filled="t" stroked="t" coordsize="21600,21600" o:gfxdata="UEsDBAoAAAAAAIdO4kAAAAAAAAAAAAAAAAAEAAAAZHJzL1BLAwQUAAAACACHTuJAsACxLdYAAAAK&#10;AQAADwAAAGRycy9kb3ducmV2LnhtbE2PwU7DMBBE70j8g7VI3FI7UQg0zaZCSL3lAC3c3WSbRLXX&#10;Ueym5e8xJziu5mnmbbW9WSMWmv3oGCFdKRDEretG7hE+D7vkBYQPmjttHBPCN3nY1vd3lS47d+UP&#10;WvahF7GEfakRhhCmUkrfDmS1X7mJOGYnN1sd4jn3spv1NZZbIzOlCmn1yHFh0BO9DdSe9xeL0Jz5&#10;y4TmXS27ghudy+ZVth7x8SFVGxCBbuEPhl/9qA51dDq6C3deGIQkVcVzZBGyPAcRiSTLChBHhPXT&#10;GmRdyf8v1D9QSwMEFAAAAAgAh07iQJB6W/KDAgAADQUAAA4AAABkcnMvZTJvRG9jLnhtbK1UzW7U&#10;MBC+I/EOlu9tkv1to2araqsiJH6qFh7AazuJwbGN7Wy2PADcOSOBuABnzjxOC4/BxMmWtCDUAz5E&#10;M5nxN/PNjw8ON5VEa26d0CrDyW6MEVdUM6GKDD9/drKzh5HzRDEiteIZvuAOHy7u3ztoTMpHutSS&#10;cYsARLm0MRkuvTdpFDla8oq4XW24AmOubUU8qLaImCUNoFcyGsXxLGq0ZcZqyp2Dv8edEfeI9i6A&#10;Os8F5cea1hVXvkO1XBIPlFwpjMOLkG2ec+qf5rnjHskMA1MfvhAE5FX7jRYHJC0sMaWgfQrkLinc&#10;4lQRoSDoNdQx8QTVVvwBVQlqtdO536W6ijoioSLAIolv1ea8JIYHLlBqZ66L7v4fLH2yPrVIMJiE&#10;BCNFKuj45fs3Pz+/+/Hh6+X3T1cf3159+4ImbaEa41LwPzentqXqzCNNXzqk9LIkquBH1uqm5IRB&#10;eknrH9240CoOrqJV81gzCENqr0PNNrmtWkCoBtqE1lxct4ZvPKLwczqexOMpRhRMk+kkHk1DBJJu&#10;Lxvr/AOuK9QKGW44K/iZrhU7gxlYEil17UM0sn7kfGgV6/kS9gK455WEzq+JRLP5fDzrJ2PgMxr6&#10;7Izivb3t+AycxkOnZDabzfs8+7ARSbeZhhpqKdiJkDIotlgtpUWQQ4ZPwukvu6GbVKjJ8P4USvBv&#10;iDicv0FUwsMOS1FlGFYSTu8kVd+1tlFdw/1mtel7v9LsAvpndbdF8IaAUGr7GqMGNijD7lVNLMdI&#10;PlQwA/vJZNKuXFAm0/kIFDu0rIYWoihAZdhj1IlL361pbawoSoiUBLpKH8Hc5MJvB6zLqs8btgSk&#10;G2s41IPX71ds8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CwALEt1gAAAAoBAAAPAAAAAAAAAAEA&#10;IAAAACIAAABkcnMvZG93bnJldi54bWxQSwECFAAUAAAACACHTuJAkHpb8oMCAAANBQAADgAAAAAA&#10;AAABACAAAAAlAQAAZHJzL2Uyb0RvYy54bWxQSwUGAAAAAAYABgBZAQAAGgYAAAAA&#10;" adj="25431,6290,14400">
                <v:fill on="t" focussize="0,0"/>
                <v:stroke color="#000000" miterlimit="2" joinstyle="miter"/>
                <v:imagedata o:title=""/>
                <o:lock v:ext="edit" aspectratio="f"/>
                <v:textbox>
                  <w:txbxContent>
                    <w:p>
                      <w:pPr>
                        <w:spacing w:line="0" w:lineRule="atLeast"/>
                        <w:ind w:left="-105" w:leftChars="-50" w:right="-134" w:rightChars="-64"/>
                        <w:rPr>
                          <w:color w:val="FF0000"/>
                          <w:sz w:val="18"/>
                          <w:szCs w:val="18"/>
                        </w:rPr>
                      </w:pPr>
                      <w:r>
                        <w:rPr>
                          <w:rFonts w:hint="eastAsia" w:cs="宋体"/>
                          <w:color w:val="FF0000"/>
                          <w:sz w:val="18"/>
                          <w:szCs w:val="18"/>
                          <w:lang w:bidi="ar"/>
                        </w:rPr>
                        <w:t>黑体，小五号</w:t>
                      </w:r>
                    </w:p>
                    <w:p>
                      <w:pPr>
                        <w:rPr>
                          <w:szCs w:val="20"/>
                        </w:rPr>
                      </w:pP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3512820</wp:posOffset>
                </wp:positionH>
                <wp:positionV relativeFrom="paragraph">
                  <wp:posOffset>76835</wp:posOffset>
                </wp:positionV>
                <wp:extent cx="859790" cy="279400"/>
                <wp:effectExtent l="245745" t="10160" r="8890" b="91440"/>
                <wp:wrapNone/>
                <wp:docPr id="10" name="圆角矩形标注 12"/>
                <wp:cNvGraphicFramePr/>
                <a:graphic xmlns:a="http://schemas.openxmlformats.org/drawingml/2006/main">
                  <a:graphicData uri="http://schemas.microsoft.com/office/word/2010/wordprocessingShape">
                    <wps:wsp>
                      <wps:cNvSpPr>
                        <a:spLocks noChangeArrowheads="1"/>
                      </wps:cNvSpPr>
                      <wps:spPr bwMode="auto">
                        <a:xfrm>
                          <a:off x="0" y="0"/>
                          <a:ext cx="859790" cy="279400"/>
                        </a:xfrm>
                        <a:prstGeom prst="wedgeRoundRectCallout">
                          <a:avLst>
                            <a:gd name="adj1" fmla="val -77370"/>
                            <a:gd name="adj2" fmla="val 80380"/>
                            <a:gd name="adj3" fmla="val 16667"/>
                          </a:avLst>
                        </a:prstGeom>
                        <a:solidFill>
                          <a:srgbClr val="FFFFFF"/>
                        </a:solidFill>
                        <a:ln w="9525">
                          <a:solidFill>
                            <a:srgbClr val="000000"/>
                          </a:solidFill>
                          <a:miter lim="200000"/>
                        </a:ln>
                      </wps:spPr>
                      <wps:txbx>
                        <w:txbxContent>
                          <w:p>
                            <w:pPr>
                              <w:spacing w:line="0" w:lineRule="atLeast"/>
                              <w:ind w:left="-105" w:leftChars="-50" w:right="-134" w:rightChars="-64"/>
                              <w:rPr>
                                <w:color w:val="FF0000"/>
                                <w:sz w:val="18"/>
                                <w:szCs w:val="18"/>
                              </w:rPr>
                            </w:pPr>
                            <w:r>
                              <w:rPr>
                                <w:rFonts w:hint="eastAsia" w:cs="宋体"/>
                                <w:color w:val="FF0000"/>
                                <w:sz w:val="18"/>
                                <w:szCs w:val="18"/>
                                <w:lang w:bidi="ar"/>
                              </w:rPr>
                              <w:t>楷体，小五号</w:t>
                            </w:r>
                          </w:p>
                        </w:txbxContent>
                      </wps:txbx>
                      <wps:bodyPr rot="0" vert="horz" wrap="square" lIns="91440" tIns="45720" rIns="91440" bIns="45720" anchor="t" anchorCtr="0" upright="1">
                        <a:noAutofit/>
                      </wps:bodyPr>
                    </wps:wsp>
                  </a:graphicData>
                </a:graphic>
              </wp:anchor>
            </w:drawing>
          </mc:Choice>
          <mc:Fallback>
            <w:pict>
              <v:shape id="圆角矩形标注 12" o:spid="_x0000_s1026" o:spt="62" type="#_x0000_t62" style="position:absolute;left:0pt;margin-left:276.6pt;margin-top:6.05pt;height:22pt;width:67.7pt;z-index:251668480;mso-width-relative:page;mso-height-relative:page;" fillcolor="#FFFFFF" filled="t" stroked="t" coordsize="21600,21600" o:gfxdata="UEsDBAoAAAAAAIdO4kAAAAAAAAAAAAAAAAAEAAAAZHJzL1BLAwQUAAAACACHTuJAn8a7otYAAAAJ&#10;AQAADwAAAGRycy9kb3ducmV2LnhtbE2PzUrEMBSF94LvEK7gzklSaSm16SwUcSOo4zxA2lybMk1S&#10;knR+fHqvK11evsM53223ZzezI8Y0Ba9AbgQw9EMwkx8V7D+f72pgKWtv9Bw8Krhggm13fdXqxoST&#10;/8DjLo+MSnxqtAKb89JwngaLTqdNWNAT+wrR6UxnHLmJ+kTlbuaFEBV3evK0YPWCjxaHw251Ct5H&#10;W76I73hIsl9ezbq/zG9Pk1K3N1I8AMt4zn9h+NUndejIqQ+rN4nNCsryvqAogUICo0BV1xWwnkgl&#10;gXct//9B9wNQSwMEFAAAAAgAh07iQL6swUWEAgAADgUAAA4AAABkcnMvZTJvRG9jLnhtbK1UzW7U&#10;MBC+I/EOlu9tfrq/UbNVtVURUoGqhQfwOk5icGxjO5stD1DunJFAXIAzZx6nhcdg4mRLWnrogRwi&#10;T2b8zcz3zWT/YFMJtGbGciVTHO2GGDFJVcZlkeJXL493ZhhZR2RGhJIsxRfM4oPF40f7jU5YrEol&#10;MmYQgEibNDrFpXM6CQJLS1YRu6s0k+DMlamIA9MUQWZIA+iVCOIwnASNMpk2ijJr4etR58Q9onkI&#10;oMpzTtmRonXFpOtQDRPEQUu25Nriha82zxl1L/LcModEiqFT59+QBM6r9h0s9klSGKJLTvsSyENK&#10;uNNTRbiEpDdQR8QRVBv+D1TFqVFW5W6XqiroGvGMQBdReIeb85Jo5nsBqq2+Id3+P1j6fH1qEM9g&#10;EoASSSpQ/Orj5e+vH359+n7188v15/fXP76hKG6ZarRN4MK5PjVtr1afKPrGIqmWJZEFOzRGNSUj&#10;GdQXtfHBrQutYeEqWjXPVAZ5SO2UJ22Tm6oFBDrQxmtzcaMN2zhE4eNsPJ/OoUQKrng6H4Veu4Ak&#10;28vaWPeEqQq1hxQ3LCvYmapldgZDsCRCqNr5bGR9Yp3XKusbJtnrCKO8EiD9mgi0M53uTbezMQiK&#10;h0GzcG92T8zeMCaaTCZTzwRJ+rRQ8bZSz6ESPDvmQnjDFKulMAhqSPGxf/rLdhgmJGpSPB/HY9/P&#10;LZ8dQoT+uQ+i4g6WWPAKyBwGCdmr1grVCe42q02v/UplF6CfUd0awU8EDqUy7zBqYIVSbN/WxDCM&#10;xFMJMzCPRqN257wxGk9jMMzQsxp6iKQAlWKHUXdcum5Pa214UUKmyLcr1SHMTc7ddsC6qvq6YU3g&#10;dGsPh7aP+vsbW/w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n8a7otYAAAAJAQAADwAAAAAAAAAB&#10;ACAAAAAiAAAAZHJzL2Rvd25yZXYueG1sUEsBAhQAFAAAAAgAh07iQL6swUWEAgAADgUAAA4AAAAA&#10;AAAAAQAgAAAAJQEAAGRycy9lMm9Eb2MueG1sUEsFBgAAAAAGAAYAWQEAABsGAAAAAA==&#10;" adj="-5912,28162,14400">
                <v:fill on="t" focussize="0,0"/>
                <v:stroke color="#000000" miterlimit="2" joinstyle="miter"/>
                <v:imagedata o:title=""/>
                <o:lock v:ext="edit" aspectratio="f"/>
                <v:textbox>
                  <w:txbxContent>
                    <w:p>
                      <w:pPr>
                        <w:spacing w:line="0" w:lineRule="atLeast"/>
                        <w:ind w:left="-105" w:leftChars="-50" w:right="-134" w:rightChars="-64"/>
                        <w:rPr>
                          <w:color w:val="FF0000"/>
                          <w:sz w:val="18"/>
                          <w:szCs w:val="18"/>
                        </w:rPr>
                      </w:pPr>
                      <w:r>
                        <w:rPr>
                          <w:rFonts w:hint="eastAsia" w:cs="宋体"/>
                          <w:color w:val="FF0000"/>
                          <w:sz w:val="18"/>
                          <w:szCs w:val="18"/>
                          <w:lang w:bidi="ar"/>
                        </w:rPr>
                        <w:t>楷体，小五号</w:t>
                      </w:r>
                    </w:p>
                  </w:txbxContent>
                </v:textbox>
              </v:shape>
            </w:pict>
          </mc:Fallback>
        </mc:AlternateContent>
      </w:r>
      <w:bookmarkStart w:id="13" w:name="OLE_LINK15"/>
      <w:bookmarkStart w:id="14" w:name="OLE_LINK18"/>
      <w:bookmarkStart w:id="15" w:name="OLE_LINK20"/>
      <w:bookmarkStart w:id="16" w:name="OLE_LINK21"/>
      <w:bookmarkStart w:id="17" w:name="OLE_LINK1"/>
      <w:bookmarkStart w:id="18" w:name="OLE_LINK8"/>
    </w:p>
    <w:bookmarkEnd w:id="6"/>
    <w:p>
      <w:pPr>
        <w:widowControl/>
        <w:shd w:val="clear" w:color="auto" w:fill="FFFFFF"/>
        <w:jc w:val="left"/>
        <w:rPr>
          <w:rFonts w:ascii="黑体" w:hAnsi="宋体" w:eastAsia="黑体" w:cs="宋体"/>
          <w:b/>
          <w:color w:val="000000"/>
          <w:kern w:val="0"/>
          <w:sz w:val="18"/>
          <w:szCs w:val="18"/>
          <w:shd w:val="clear" w:color="auto" w:fill="FFFFFF"/>
        </w:rPr>
      </w:pPr>
      <w:bookmarkStart w:id="19" w:name="OLE_LINK14"/>
      <w:r>
        <w:rPr>
          <w:rFonts w:hint="eastAsia" w:ascii="黑体" w:hAnsi="宋体" w:eastAsia="黑体" w:cs="宋体"/>
          <w:b/>
          <w:color w:val="000000"/>
          <w:kern w:val="0"/>
          <w:sz w:val="18"/>
          <w:szCs w:val="18"/>
          <w:shd w:val="clear" w:color="auto" w:fill="FFFFFF"/>
          <w:lang w:bidi="ar"/>
        </w:rPr>
        <w:t xml:space="preserve">参考文献:   </w:t>
      </w:r>
    </w:p>
    <w:p>
      <w:pPr>
        <w:widowControl/>
        <w:shd w:val="clear" w:color="auto" w:fill="FFFFFF"/>
        <w:jc w:val="left"/>
        <w:rPr>
          <w:rFonts w:ascii="楷体" w:hAnsi="楷体" w:eastAsia="楷体" w:cs="宋体"/>
          <w:color w:val="000000"/>
          <w:kern w:val="0"/>
          <w:sz w:val="18"/>
          <w:szCs w:val="18"/>
          <w:shd w:val="clear" w:color="auto" w:fill="FFFFFF"/>
        </w:rPr>
      </w:pPr>
      <w:r>
        <mc:AlternateContent>
          <mc:Choice Requires="wps">
            <w:drawing>
              <wp:anchor distT="0" distB="0" distL="114300" distR="114300" simplePos="0" relativeHeight="251676672" behindDoc="0" locked="0" layoutInCell="1" allowOverlap="1">
                <wp:simplePos x="0" y="0"/>
                <wp:positionH relativeFrom="column">
                  <wp:posOffset>3642995</wp:posOffset>
                </wp:positionH>
                <wp:positionV relativeFrom="paragraph">
                  <wp:posOffset>194945</wp:posOffset>
                </wp:positionV>
                <wp:extent cx="1714500" cy="279400"/>
                <wp:effectExtent l="252095" t="13970" r="5080" b="11430"/>
                <wp:wrapNone/>
                <wp:docPr id="9" name="AutoShape 166"/>
                <wp:cNvGraphicFramePr/>
                <a:graphic xmlns:a="http://schemas.openxmlformats.org/drawingml/2006/main">
                  <a:graphicData uri="http://schemas.microsoft.com/office/word/2010/wordprocessingShape">
                    <wps:wsp>
                      <wps:cNvSpPr>
                        <a:spLocks noChangeArrowheads="1"/>
                      </wps:cNvSpPr>
                      <wps:spPr bwMode="auto">
                        <a:xfrm>
                          <a:off x="0" y="0"/>
                          <a:ext cx="1714500" cy="279400"/>
                        </a:xfrm>
                        <a:prstGeom prst="wedgeRoundRectCallout">
                          <a:avLst>
                            <a:gd name="adj1" fmla="val -64227"/>
                            <a:gd name="adj2" fmla="val -17273"/>
                            <a:gd name="adj3" fmla="val 16667"/>
                          </a:avLst>
                        </a:prstGeom>
                        <a:solidFill>
                          <a:srgbClr val="FFFFFF"/>
                        </a:solidFill>
                        <a:ln w="9525">
                          <a:solidFill>
                            <a:srgbClr val="000000"/>
                          </a:solidFill>
                          <a:miter lim="200000"/>
                        </a:ln>
                      </wps:spPr>
                      <wps:txbx>
                        <w:txbxContent>
                          <w:p>
                            <w:pPr>
                              <w:spacing w:line="0" w:lineRule="atLeast"/>
                              <w:ind w:left="-105" w:leftChars="-50" w:right="-134" w:rightChars="-64"/>
                              <w:rPr>
                                <w:color w:val="FF0000"/>
                                <w:sz w:val="18"/>
                                <w:szCs w:val="18"/>
                              </w:rPr>
                            </w:pPr>
                            <w:r>
                              <w:rPr>
                                <w:rFonts w:hint="eastAsia" w:cs="宋体"/>
                                <w:color w:val="FF0000"/>
                                <w:sz w:val="18"/>
                                <w:szCs w:val="18"/>
                                <w:lang w:bidi="ar"/>
                              </w:rPr>
                              <w:t>要有参考页码，不要丢参考页码</w:t>
                            </w:r>
                          </w:p>
                        </w:txbxContent>
                      </wps:txbx>
                      <wps:bodyPr rot="0" vert="horz" wrap="square" lIns="91440" tIns="45720" rIns="91440" bIns="45720" anchor="t" anchorCtr="0" upright="1">
                        <a:noAutofit/>
                      </wps:bodyPr>
                    </wps:wsp>
                  </a:graphicData>
                </a:graphic>
              </wp:anchor>
            </w:drawing>
          </mc:Choice>
          <mc:Fallback>
            <w:pict>
              <v:shape id="AutoShape 166" o:spid="_x0000_s1026" o:spt="62" type="#_x0000_t62" style="position:absolute;left:0pt;margin-left:286.85pt;margin-top:15.35pt;height:22pt;width:135pt;z-index:251676672;mso-width-relative:page;mso-height-relative:page;" fillcolor="#FFFFFF" filled="t" stroked="t" coordsize="21600,21600" o:gfxdata="UEsDBAoAAAAAAIdO4kAAAAAAAAAAAAAAAAAEAAAAZHJzL1BLAwQUAAAACACHTuJA9+w7NNgAAAAJ&#10;AQAADwAAAGRycy9kb3ducmV2LnhtbE2PTU/DMAyG70j8h8hIXBBLRjY6StMd+JA4TWLjwi1rTFvR&#10;OCXJvv493glOlu1Hrx9Xy6MfxB5j6gMZmE4UCKQmuJ5aAx+b19sFiJQtOTsEQgMnTLCsLy8qW7pw&#10;oHfcr3MrOIRSaQ10OY+llKnp0Ns0CSMS775C9DZzG1vpoj1wuB/knVL30tue+EJnR3zqsPle77yB&#10;ePp8u5kP/Qaj1j/6ZXx4XkVnzPXVVD2CyHjMfzCc9Vkdanbahh25JAYD80IXjBrQiisDi9l5sDVQ&#10;zAqQdSX/f1D/AlBLAwQUAAAACACHTuJA+4PjCGUCAAAHBQAADgAAAGRycy9lMm9Eb2MueG1srVRN&#10;b9swDL0P2H8QdG8du/lYgjpFkaLDgG4r2u0HKJJsa5NETZLjdL9+tOx2brtDD/PBIE3qkY9P9PnF&#10;0WhykD4osCXNT2eUSMtBKFuX9Pu365MPlITIrGAarCzpgwz0Yvv+3XnnNrKABrSQniCIDZvOlbSJ&#10;0W2yLPBGGhZOwUmLwQq8YRFdX2fCsw7Rjc6K2WyZdeCF88BlCPj1agjSEdG/BRCqSnF5Bbw10sYB&#10;1UvNIlIKjXKBblO3VSV5/FpVQUaiS4pMY3pjEbT3/TvbnrNN7ZlrFB9bYG9p4QUnw5TFok9QVywy&#10;0nr1Csoo7iFAFU85mGwgkiaCLPLZi9ncN8zJxAVHHdzT0MP/g+VfDreeKFHSNSWWGRT8so2QKpN8&#10;uewH1Lmwwbx7d+t7isHdAP8ZiIVdw2wtL72HrpFMYFt5n589O9A7AY+SffcZBOIzxE+zOlbe9IA4&#10;BXJMkjw8SSKPkXD8mK/y+WKGanGMFav1HO2+BNs8nnY+xI8SDOmNknZS1PIOWivuUPwd0xramMqx&#10;w02ISSMxMmXiR05JZTRKfmCanCznRbEa78QkqXiWlK+K1dnrpLNpEk5umYCw0bEuWo+tpimCVuJa&#10;aZ0cX+932hNsoqTX6RlZhmmatqRDoRbFIhF6FgtTiFl6/gVhVMTt1crgNKdJ2o669VINksfj/jiq&#10;vwfxgAp6GPYH/x5oNOB/U9Lh7pQ0/GqZl5ToTxZvwTqfz/tlS858sSrQ8dPIfhphliNUSSMlg7mL&#10;w4K2zqu6wUp5omuhv5mVio9XbOhq7Bv3I12LcZf7BZz6Kevv/2v7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PfsOzTYAAAACQEAAA8AAAAAAAAAAQAgAAAAIgAAAGRycy9kb3ducmV2LnhtbFBLAQIU&#10;ABQAAAAIAIdO4kD7g+MIZQIAAAcFAAAOAAAAAAAAAAEAIAAAACcBAABkcnMvZTJvRG9jLnhtbFBL&#10;BQYAAAAABgAGAFkBAAD+BQAAAAA=&#10;" adj="-3073,7069,14400">
                <v:fill on="t" focussize="0,0"/>
                <v:stroke color="#000000" miterlimit="2" joinstyle="miter"/>
                <v:imagedata o:title=""/>
                <o:lock v:ext="edit" aspectratio="f"/>
                <v:textbox>
                  <w:txbxContent>
                    <w:p>
                      <w:pPr>
                        <w:spacing w:line="0" w:lineRule="atLeast"/>
                        <w:ind w:left="-105" w:leftChars="-50" w:right="-134" w:rightChars="-64"/>
                        <w:rPr>
                          <w:color w:val="FF0000"/>
                          <w:sz w:val="18"/>
                          <w:szCs w:val="18"/>
                        </w:rPr>
                      </w:pPr>
                      <w:r>
                        <w:rPr>
                          <w:rFonts w:hint="eastAsia" w:cs="宋体"/>
                          <w:color w:val="FF0000"/>
                          <w:sz w:val="18"/>
                          <w:szCs w:val="18"/>
                          <w:lang w:bidi="ar"/>
                        </w:rPr>
                        <w:t>要有参考页码，不要丢参考页码</w:t>
                      </w:r>
                    </w:p>
                  </w:txbxContent>
                </v:textbox>
              </v:shape>
            </w:pict>
          </mc:Fallback>
        </mc:AlternateContent>
      </w:r>
      <w:r>
        <w:rPr>
          <w:rFonts w:hint="eastAsia" w:ascii="楷体" w:hAnsi="楷体" w:eastAsia="楷体" w:cs="宋体"/>
          <w:color w:val="000000"/>
          <w:kern w:val="0"/>
          <w:sz w:val="18"/>
          <w:szCs w:val="18"/>
          <w:shd w:val="clear" w:color="auto" w:fill="FFFFFF"/>
        </w:rPr>
        <w:t xml:space="preserve">[1]刘国钧,陈绍业,王凤翥.图书馆目录[M].北京:高等教育出版社,1957：15-18.    </w:t>
      </w:r>
    </w:p>
    <w:p>
      <w:pPr>
        <w:widowControl/>
        <w:shd w:val="clear" w:color="auto" w:fill="FFFFFF"/>
        <w:jc w:val="left"/>
        <w:rPr>
          <w:rFonts w:ascii="楷体" w:hAnsi="楷体" w:eastAsia="楷体" w:cs="宋体"/>
          <w:color w:val="000000"/>
          <w:kern w:val="0"/>
          <w:sz w:val="18"/>
          <w:szCs w:val="18"/>
          <w:shd w:val="clear" w:color="auto" w:fill="FFFFFF"/>
        </w:rPr>
      </w:pPr>
      <w:r>
        <w:rPr>
          <w:rFonts w:hint="eastAsia" w:ascii="楷体" w:hAnsi="楷体" w:eastAsia="楷体" w:cs="宋体"/>
          <w:color w:val="000000"/>
          <w:kern w:val="0"/>
          <w:sz w:val="18"/>
          <w:szCs w:val="18"/>
          <w:shd w:val="clear" w:color="auto" w:fill="FFFFFF"/>
          <w:lang w:bidi="ar"/>
        </w:rPr>
        <w:t>[2]何龄修.读顾城《南明史》[J].中国史研究，1998(3):167-173.</w:t>
      </w:r>
    </w:p>
    <w:p>
      <w:pPr>
        <w:widowControl/>
        <w:shd w:val="clear" w:color="auto" w:fill="FFFFFF"/>
        <w:jc w:val="left"/>
        <w:rPr>
          <w:rFonts w:ascii="楷体" w:hAnsi="楷体" w:eastAsia="楷体" w:cs="宋体"/>
          <w:color w:val="000000"/>
          <w:kern w:val="0"/>
          <w:sz w:val="18"/>
          <w:szCs w:val="18"/>
          <w:shd w:val="clear" w:color="auto" w:fill="FFFFFF"/>
        </w:rPr>
      </w:pPr>
      <w:r>
        <w:rPr>
          <w:rFonts w:hint="eastAsia" w:ascii="楷体" w:hAnsi="楷体" w:eastAsia="楷体" w:cs="宋体"/>
          <w:color w:val="000000"/>
          <w:kern w:val="0"/>
          <w:sz w:val="18"/>
          <w:szCs w:val="18"/>
          <w:shd w:val="clear" w:color="auto" w:fill="FFFFFF"/>
          <w:lang w:bidi="ar"/>
        </w:rPr>
        <w:t>[3]谢希德.创造学习的新思路[N].人民日报,1998-12-25(10).</w:t>
      </w:r>
    </w:p>
    <w:p>
      <w:pPr>
        <w:widowControl/>
        <w:shd w:val="clear" w:color="auto" w:fill="FFFFFF"/>
        <w:jc w:val="left"/>
        <w:rPr>
          <w:rFonts w:ascii="楷体" w:hAnsi="楷体" w:eastAsia="楷体" w:cs="宋体"/>
          <w:color w:val="000000"/>
          <w:kern w:val="0"/>
          <w:sz w:val="18"/>
          <w:szCs w:val="18"/>
          <w:shd w:val="clear" w:color="auto" w:fill="FFFFFF"/>
        </w:rPr>
      </w:pPr>
      <w:r>
        <w:rPr>
          <w:rFonts w:hint="eastAsia" w:ascii="楷体" w:hAnsi="楷体" w:eastAsia="楷体" w:cs="宋体"/>
          <w:color w:val="000000"/>
          <w:kern w:val="0"/>
          <w:sz w:val="18"/>
          <w:szCs w:val="18"/>
          <w:shd w:val="clear" w:color="auto" w:fill="FFFFFF"/>
          <w:lang w:bidi="ar"/>
        </w:rPr>
        <w:t xml:space="preserve">[4]刘江.假如陈景润被量化考核[N/OL].新华每日电讯,（2004-03-12)[2004-04-04]. </w:t>
      </w:r>
      <w:r>
        <w:fldChar w:fldCharType="begin"/>
      </w:r>
      <w:r>
        <w:instrText xml:space="preserve"> HYPERLINK "http://search/" </w:instrText>
      </w:r>
      <w:r>
        <w:fldChar w:fldCharType="separate"/>
      </w:r>
      <w:r>
        <w:rPr>
          <w:rStyle w:val="14"/>
          <w:rFonts w:hint="eastAsia" w:ascii="楷体" w:hAnsi="楷体" w:eastAsia="楷体" w:cs="宋体"/>
          <w:color w:val="000000"/>
          <w:kern w:val="0"/>
          <w:sz w:val="18"/>
          <w:szCs w:val="18"/>
          <w:shd w:val="clear" w:color="auto" w:fill="FFFFFF"/>
        </w:rPr>
        <w:t>http://search</w:t>
      </w:r>
      <w:r>
        <w:rPr>
          <w:rStyle w:val="14"/>
          <w:rFonts w:hint="eastAsia" w:ascii="楷体" w:hAnsi="楷体" w:eastAsia="楷体" w:cs="宋体"/>
          <w:color w:val="000000"/>
          <w:kern w:val="0"/>
          <w:sz w:val="18"/>
          <w:szCs w:val="18"/>
          <w:shd w:val="clear" w:color="auto" w:fill="FFFFFF"/>
        </w:rPr>
        <w:fldChar w:fldCharType="end"/>
      </w:r>
      <w:r>
        <w:rPr>
          <w:rFonts w:hint="eastAsia" w:ascii="楷体" w:hAnsi="楷体" w:eastAsia="楷体" w:cs="宋体"/>
          <w:color w:val="000000"/>
          <w:kern w:val="0"/>
          <w:sz w:val="18"/>
          <w:szCs w:val="18"/>
          <w:shd w:val="clear" w:color="auto" w:fill="FFFFFF"/>
          <w:lang w:bidi="ar"/>
        </w:rPr>
        <w:t>.cnki.net/ccnd/ mainframe. asp?encode=gb&amp;display=chinese.</w:t>
      </w:r>
    </w:p>
    <w:p>
      <w:pPr>
        <w:widowControl/>
        <w:shd w:val="clear" w:color="auto" w:fill="FFFFFF"/>
        <w:jc w:val="left"/>
        <w:rPr>
          <w:rFonts w:ascii="楷体" w:hAnsi="楷体" w:eastAsia="楷体" w:cs="宋体"/>
          <w:color w:val="000000"/>
          <w:kern w:val="0"/>
          <w:sz w:val="18"/>
          <w:szCs w:val="18"/>
          <w:shd w:val="clear" w:color="auto" w:fill="FFFFFF"/>
        </w:rPr>
      </w:pPr>
      <w:r>
        <mc:AlternateContent>
          <mc:Choice Requires="wps">
            <w:drawing>
              <wp:anchor distT="0" distB="0" distL="114300" distR="114300" simplePos="0" relativeHeight="251667456" behindDoc="0" locked="0" layoutInCell="1" allowOverlap="1">
                <wp:simplePos x="0" y="0"/>
                <wp:positionH relativeFrom="column">
                  <wp:posOffset>4001135</wp:posOffset>
                </wp:positionH>
                <wp:positionV relativeFrom="paragraph">
                  <wp:posOffset>239395</wp:posOffset>
                </wp:positionV>
                <wp:extent cx="1739900" cy="436245"/>
                <wp:effectExtent l="543560" t="10795" r="12065" b="38735"/>
                <wp:wrapNone/>
                <wp:docPr id="8" name="圆角矩形标注 11"/>
                <wp:cNvGraphicFramePr/>
                <a:graphic xmlns:a="http://schemas.openxmlformats.org/drawingml/2006/main">
                  <a:graphicData uri="http://schemas.microsoft.com/office/word/2010/wordprocessingShape">
                    <wps:wsp>
                      <wps:cNvSpPr>
                        <a:spLocks noChangeArrowheads="1"/>
                      </wps:cNvSpPr>
                      <wps:spPr bwMode="auto">
                        <a:xfrm>
                          <a:off x="0" y="0"/>
                          <a:ext cx="1739900" cy="436245"/>
                        </a:xfrm>
                        <a:prstGeom prst="wedgeRoundRectCallout">
                          <a:avLst>
                            <a:gd name="adj1" fmla="val -80681"/>
                            <a:gd name="adj2" fmla="val 52745"/>
                            <a:gd name="adj3" fmla="val 16667"/>
                          </a:avLst>
                        </a:prstGeom>
                        <a:solidFill>
                          <a:srgbClr val="FFFFFF"/>
                        </a:solidFill>
                        <a:ln w="9525">
                          <a:solidFill>
                            <a:srgbClr val="000000"/>
                          </a:solidFill>
                          <a:miter lim="200000"/>
                        </a:ln>
                      </wps:spPr>
                      <wps:txbx>
                        <w:txbxContent>
                          <w:p>
                            <w:pPr>
                              <w:spacing w:line="0" w:lineRule="atLeast"/>
                              <w:ind w:left="-105" w:leftChars="-50" w:right="-134" w:rightChars="-64"/>
                              <w:rPr>
                                <w:color w:val="FF0000"/>
                                <w:sz w:val="18"/>
                                <w:szCs w:val="18"/>
                              </w:rPr>
                            </w:pPr>
                            <w:r>
                              <w:rPr>
                                <w:rFonts w:hint="eastAsia" w:cs="宋体"/>
                                <w:color w:val="FF0000"/>
                                <w:sz w:val="18"/>
                                <w:szCs w:val="18"/>
                                <w:lang w:bidi="ar"/>
                              </w:rPr>
                              <w:t>标题：</w:t>
                            </w:r>
                            <w:r>
                              <w:rPr>
                                <w:color w:val="FF0000"/>
                                <w:sz w:val="18"/>
                                <w:szCs w:val="18"/>
                                <w:lang w:bidi="ar"/>
                              </w:rPr>
                              <w:t>Times New Roman</w:t>
                            </w:r>
                            <w:r>
                              <w:rPr>
                                <w:rFonts w:hint="eastAsia" w:cs="宋体"/>
                                <w:color w:val="FF0000"/>
                                <w:sz w:val="18"/>
                                <w:szCs w:val="18"/>
                                <w:lang w:bidi="ar"/>
                              </w:rPr>
                              <w:t>小四号，</w:t>
                            </w:r>
                          </w:p>
                          <w:p>
                            <w:pPr>
                              <w:spacing w:line="0" w:lineRule="atLeast"/>
                              <w:ind w:left="-105" w:leftChars="-50" w:right="-134" w:rightChars="-64"/>
                              <w:rPr>
                                <w:color w:val="FF0000"/>
                                <w:sz w:val="18"/>
                                <w:szCs w:val="18"/>
                              </w:rPr>
                            </w:pPr>
                            <w:r>
                              <w:rPr>
                                <w:rFonts w:hint="eastAsia" w:cs="宋体"/>
                                <w:color w:val="FF0000"/>
                                <w:sz w:val="18"/>
                                <w:szCs w:val="18"/>
                                <w:lang w:bidi="ar"/>
                              </w:rPr>
                              <w:t>加粗，居中，实词首字母大写</w:t>
                            </w:r>
                          </w:p>
                        </w:txbxContent>
                      </wps:txbx>
                      <wps:bodyPr rot="0" vert="horz" wrap="square" lIns="91440" tIns="45720" rIns="91440" bIns="45720" anchor="t" anchorCtr="0" upright="1">
                        <a:noAutofit/>
                      </wps:bodyPr>
                    </wps:wsp>
                  </a:graphicData>
                </a:graphic>
              </wp:anchor>
            </w:drawing>
          </mc:Choice>
          <mc:Fallback>
            <w:pict>
              <v:shape id="圆角矩形标注 11" o:spid="_x0000_s1026" o:spt="62" type="#_x0000_t62" style="position:absolute;left:0pt;margin-left:315.05pt;margin-top:18.85pt;height:34.35pt;width:137pt;z-index:251667456;mso-width-relative:page;mso-height-relative:page;" fillcolor="#FFFFFF" filled="t" stroked="t" coordsize="21600,21600" o:gfxdata="UEsDBAoAAAAAAIdO4kAAAAAAAAAAAAAAAAAEAAAAZHJzL1BLAwQUAAAACACHTuJAXAX0MtsAAAAK&#10;AQAADwAAAGRycy9kb3ducmV2LnhtbE2Py07DMBBF90j8gzVI7KgdWqUQ4lSAhERFEUphwdKJTRwR&#10;j53YfcDXM6xgOTNHd84tV0c3sL2ZYu9RQjYTwAy2XvfYSXh7fbi4AhaTQq0Gj0bCl4mwqk5PSlVo&#10;f8Da7LepYxSCsVASbEqh4Dy21jgVZz4YpNuHn5xKNE4d15M6ULgb+KUQOXeqR/pgVTD31rSf252T&#10;EG7Xqh6f1y/hyeab5vtxrO/eRynPzzJxAyyZY/qD4Vef1KEip8bvUEc2SMjnIiNUwny5BEbAtVjQ&#10;oiFS5AvgVcn/V6h+AFBLAwQUAAAACACHTuJA21ttVYkCAAAOBQAADgAAAGRycy9lMm9Eb2MueG1s&#10;rVTNbtQwEL4j8Q6W721+uv9qtqq2KkIqULXwAF7bSQyObWxns+UB4M4ZCcQFOHPmcVp4DCZOWtLC&#10;oQd8iDyZ8TffzOfx/sG2kmjDrRNaZTjZjTHiimomVJHhF8+Pd2YYOU8UI1IrnuEL7vDB8uGD/cYs&#10;eKpLLRm3CECUWzQmw6X3ZhFFjpa8Im5XG67AmWtbEQ+mLSJmSQPolYzSOJ5EjbbMWE25c/D3qHPi&#10;HtHeB1DnuaD8SNO64sp3qJZL4qEkVwrj8DKwzXNO/bM8d9wjmWGo1IcvJIH9uv1Gy32yKCwxpaA9&#10;BXIfCndqqohQkPQG6oh4gmor/oKqBLXa6dzvUl1FXSGhI1BFEt/pzXlJDA+1QKuduWm6+3+w9Onm&#10;1CLBMgyyK1KB4Jcf3v768v7nx2+XPz5ffXp39f0rSpK2UY1xC4g/N6e2LdWZE01fOaT0qiSq4IfW&#10;6qbkhAG9EB/dOtAaDo6idfNEM8hDaq9Dz7a5rVpA6AbaBmkubqThW48o/Eyme/N5DKpR8I32Julo&#10;3FKKyOL6tLHOP+K6Qu0mww1nBT/TtWJncAlWREpd+5CObE6cD1qxvmLCXiYY5ZUE6TdEop1ZPJmF&#10;EkDQQVA6DBqn047D7Zi9YUwymUymPc8+LTC+ZhqaqKVgx0LKYNhivZIWAYcMH4fVH3bDMKlQk+H5&#10;OB2Hem753BAiDutfEJXwMMRSVBmGmYTVB0kFPb1WqlPcb9fbXvy1ZhcgoNXdGMEjAptS2zcYNTBC&#10;GXava2I5RvKxgkswT0ajduaCMRpPUzDs0LMeeoiiAJVhj1G3XfluTmtjRVFCpiSUq/QhXJxc+Fb+&#10;lmrHqjdgTMKt6Ee6ncOhHaL+PGPL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FwF9DLbAAAACgEA&#10;AA8AAAAAAAAAAQAgAAAAIgAAAGRycy9kb3ducmV2LnhtbFBLAQIUABQAAAAIAIdO4kDbW21ViQIA&#10;AA4FAAAOAAAAAAAAAAEAIAAAACoBAABkcnMvZTJvRG9jLnhtbFBLBQYAAAAABgAGAFkBAAAlBgAA&#10;AAA=&#10;" adj="-6627,22193,14400">
                <v:fill on="t" focussize="0,0"/>
                <v:stroke color="#000000" miterlimit="2" joinstyle="miter"/>
                <v:imagedata o:title=""/>
                <o:lock v:ext="edit" aspectratio="f"/>
                <v:textbox>
                  <w:txbxContent>
                    <w:p>
                      <w:pPr>
                        <w:spacing w:line="0" w:lineRule="atLeast"/>
                        <w:ind w:left="-105" w:leftChars="-50" w:right="-134" w:rightChars="-64"/>
                        <w:rPr>
                          <w:color w:val="FF0000"/>
                          <w:sz w:val="18"/>
                          <w:szCs w:val="18"/>
                        </w:rPr>
                      </w:pPr>
                      <w:r>
                        <w:rPr>
                          <w:rFonts w:hint="eastAsia" w:cs="宋体"/>
                          <w:color w:val="FF0000"/>
                          <w:sz w:val="18"/>
                          <w:szCs w:val="18"/>
                          <w:lang w:bidi="ar"/>
                        </w:rPr>
                        <w:t>标题：</w:t>
                      </w:r>
                      <w:r>
                        <w:rPr>
                          <w:color w:val="FF0000"/>
                          <w:sz w:val="18"/>
                          <w:szCs w:val="18"/>
                          <w:lang w:bidi="ar"/>
                        </w:rPr>
                        <w:t>Times New Roman</w:t>
                      </w:r>
                      <w:r>
                        <w:rPr>
                          <w:rFonts w:hint="eastAsia" w:cs="宋体"/>
                          <w:color w:val="FF0000"/>
                          <w:sz w:val="18"/>
                          <w:szCs w:val="18"/>
                          <w:lang w:bidi="ar"/>
                        </w:rPr>
                        <w:t>小四号，</w:t>
                      </w:r>
                    </w:p>
                    <w:p>
                      <w:pPr>
                        <w:spacing w:line="0" w:lineRule="atLeast"/>
                        <w:ind w:left="-105" w:leftChars="-50" w:right="-134" w:rightChars="-64"/>
                        <w:rPr>
                          <w:color w:val="FF0000"/>
                          <w:sz w:val="18"/>
                          <w:szCs w:val="18"/>
                        </w:rPr>
                      </w:pPr>
                      <w:r>
                        <w:rPr>
                          <w:rFonts w:hint="eastAsia" w:cs="宋体"/>
                          <w:color w:val="FF0000"/>
                          <w:sz w:val="18"/>
                          <w:szCs w:val="18"/>
                          <w:lang w:bidi="ar"/>
                        </w:rPr>
                        <w:t>加粗，居中，实词首字母大写</w:t>
                      </w:r>
                    </w:p>
                  </w:txbxContent>
                </v:textbox>
              </v:shape>
            </w:pict>
          </mc:Fallback>
        </mc:AlternateContent>
      </w:r>
      <w:r>
        <w:rPr>
          <w:rFonts w:hint="eastAsia" w:ascii="楷体" w:hAnsi="楷体" w:eastAsia="楷体" w:cs="宋体"/>
          <w:color w:val="000000"/>
          <w:kern w:val="0"/>
          <w:sz w:val="18"/>
          <w:szCs w:val="18"/>
          <w:shd w:val="clear" w:color="auto" w:fill="FFFFFF"/>
        </w:rPr>
        <w:t>[5]萧钰.出版业信息化迈入快车道[EB/OL].(2001-12-19)[2002-04-15].http://www.creadercom/news/ 20011219/ 2001121 90019.html.</w:t>
      </w:r>
    </w:p>
    <w:p>
      <w:pPr>
        <w:widowControl/>
        <w:ind w:firstLine="420" w:firstLineChars="200"/>
        <w:rPr>
          <w:rFonts w:ascii="楷体_GB2312" w:hAnsi="楷体_GB2312" w:eastAsia="楷体_GB2312" w:cs="楷体_GB2312"/>
          <w:sz w:val="18"/>
          <w:szCs w:val="18"/>
        </w:rPr>
      </w:pPr>
      <w:r>
        <mc:AlternateContent>
          <mc:Choice Requires="wps">
            <w:drawing>
              <wp:anchor distT="0" distB="0" distL="114300" distR="114300" simplePos="0" relativeHeight="251669504" behindDoc="0" locked="0" layoutInCell="1" allowOverlap="1">
                <wp:simplePos x="0" y="0"/>
                <wp:positionH relativeFrom="column">
                  <wp:posOffset>384175</wp:posOffset>
                </wp:positionH>
                <wp:positionV relativeFrom="paragraph">
                  <wp:posOffset>34290</wp:posOffset>
                </wp:positionV>
                <wp:extent cx="1670685" cy="495300"/>
                <wp:effectExtent l="12700" t="5715" r="316865" b="13335"/>
                <wp:wrapNone/>
                <wp:docPr id="7" name="圆角矩形标注 13"/>
                <wp:cNvGraphicFramePr/>
                <a:graphic xmlns:a="http://schemas.openxmlformats.org/drawingml/2006/main">
                  <a:graphicData uri="http://schemas.microsoft.com/office/word/2010/wordprocessingShape">
                    <wps:wsp>
                      <wps:cNvSpPr>
                        <a:spLocks noChangeArrowheads="1"/>
                      </wps:cNvSpPr>
                      <wps:spPr bwMode="auto">
                        <a:xfrm>
                          <a:off x="0" y="0"/>
                          <a:ext cx="1670685" cy="495300"/>
                        </a:xfrm>
                        <a:prstGeom prst="wedgeRoundRectCallout">
                          <a:avLst>
                            <a:gd name="adj1" fmla="val 68111"/>
                            <a:gd name="adj2" fmla="val 45995"/>
                            <a:gd name="adj3" fmla="val 16667"/>
                          </a:avLst>
                        </a:prstGeom>
                        <a:solidFill>
                          <a:srgbClr val="FFFFFF"/>
                        </a:solidFill>
                        <a:ln w="9525">
                          <a:solidFill>
                            <a:srgbClr val="000000"/>
                          </a:solidFill>
                          <a:miter lim="200000"/>
                        </a:ln>
                      </wps:spPr>
                      <wps:txbx>
                        <w:txbxContent>
                          <w:p>
                            <w:pPr>
                              <w:spacing w:line="0" w:lineRule="atLeast"/>
                              <w:ind w:right="15" w:rightChars="7"/>
                              <w:rPr>
                                <w:color w:val="FF0000"/>
                                <w:sz w:val="18"/>
                                <w:szCs w:val="18"/>
                              </w:rPr>
                            </w:pPr>
                            <w:r>
                              <w:rPr>
                                <w:rFonts w:hint="eastAsia" w:cs="宋体"/>
                                <w:color w:val="FF0000"/>
                                <w:sz w:val="18"/>
                                <w:szCs w:val="18"/>
                                <w:lang w:bidi="ar"/>
                              </w:rPr>
                              <w:t>作者：</w:t>
                            </w:r>
                            <w:r>
                              <w:rPr>
                                <w:color w:val="FF0000"/>
                                <w:sz w:val="18"/>
                                <w:szCs w:val="18"/>
                                <w:lang w:bidi="ar"/>
                              </w:rPr>
                              <w:t>Times New Roman</w:t>
                            </w:r>
                            <w:r>
                              <w:rPr>
                                <w:rFonts w:hint="eastAsia" w:cs="宋体"/>
                                <w:color w:val="FF0000"/>
                                <w:sz w:val="18"/>
                                <w:szCs w:val="18"/>
                                <w:lang w:bidi="ar"/>
                              </w:rPr>
                              <w:t>五号，居中，姓全部大写，名首字母大写，双音名之间用短横杠相连</w:t>
                            </w:r>
                          </w:p>
                        </w:txbxContent>
                      </wps:txbx>
                      <wps:bodyPr rot="0" vert="horz" wrap="square" lIns="0" tIns="0" rIns="0" bIns="0" anchor="t" anchorCtr="0" upright="1">
                        <a:noAutofit/>
                      </wps:bodyPr>
                    </wps:wsp>
                  </a:graphicData>
                </a:graphic>
              </wp:anchor>
            </w:drawing>
          </mc:Choice>
          <mc:Fallback>
            <w:pict>
              <v:shape id="圆角矩形标注 13" o:spid="_x0000_s1026" o:spt="62" type="#_x0000_t62" style="position:absolute;left:0pt;margin-left:30.25pt;margin-top:2.7pt;height:39pt;width:131.55pt;z-index:251669504;mso-width-relative:page;mso-height-relative:page;" fillcolor="#FFFFFF" filled="t" stroked="t" coordsize="21600,21600" o:gfxdata="UEsDBAoAAAAAAIdO4kAAAAAAAAAAAAAAAAAEAAAAZHJzL1BLAwQUAAAACACHTuJA+M2579YAAAAH&#10;AQAADwAAAGRycy9kb3ducmV2LnhtbE2OwU7DMBBE70j8g7VIXFBrt2mjKGRTCSpOcKHtBzjxNomI&#10;11HsNiVfjznBcTSjN6/Y3WwvrjT6zjHCaqlAENfOdNwgnI5viwyED5qN7h0Twjd52JX3d4XOjZv4&#10;k66H0IgIYZ9rhDaEIZfS1y1Z7ZduII7d2Y1WhxjHRppRTxFue7lWKpVWdxwfWj3Qa0v11+FiEarM&#10;sGleZuqq6f0pmT/282neIz4+rNQziEC38DeGX/2oDmV0qtyFjRc9Qqq2cYmw3YCIdbJOUhAVQpZs&#10;QJaF/O9f/gBQSwMEFAAAAAgAh07iQKdEJp2BAgAA/QQAAA4AAABkcnMvZTJvRG9jLnhtbK1UzW7U&#10;MBC+I/EOlu80ybabdqNmq2qrIqQCVQsP4I2dxOA/bGez5QHKnTMSiAtw5szjtPAYTJxsSQuHHvAh&#10;Gscz38w3n8f7B2sp0IpZx7XKcbIVY8RUoSlXVY5fvjh+tIeR80RRIrRiOb5gDh/MHz7Yb03GJrrW&#10;gjKLAES5rDU5rr03WRS5omaSuC1tmILDUltJPGxtFVFLWkCXIprEcRq12lJjdcGcg79H/SEeEO19&#10;AHVZ8oId6aKRTPke1TJBPFByNTcOz0O1ZckK/7wsHfNI5BiY+vCFJGAvu2803ydZZYmpeTGUQO5T&#10;wh1OknAFSW+gjognqLH8LyjJC6udLv1WoWXUEwkdARZJfKc35zUxLHCBVjtz03T3/2CLZ6tTizjN&#10;8S5GikgQ/OrD5a8v739+/Hb14/P1p3fX37+iZLtrVGtcBv7n5tR2VJ050cVrh5Re1ERV7NBa3daM&#10;UCgv6fyjWwHdxkEoWrZPNYU8pPE69GxdWtkBQjfQOkhzcSMNW3tUwM8k3Y3TvSlGBZztzKbbcdAu&#10;Itkm2ljnHzMtUWfkuGW0Yme6UfQMLsGCCKEbH9KR1YnzQSs6MCb0VYJRKQVIvyICpXtJEhiAniOf&#10;ydhnZzqbTYfrM/LZHvskaZruhk6QbMgKBW8KDT3UgtNjLkTY2Gq5EBZBCTk+DmsIdmM3oVCb49l0&#10;Mg10bp25MUQc1r8gJPcww4LLHMNIwhqchBpU64TqBffr5XrQfqnpBehndT9F8IaAUWv7FqMWJijH&#10;7k1DLMNIPFFwB7px2xh2Yyw3BlEFhObYY9SbC9+PZWMsr2pATgI9pQ/hnpTcby5UX8VQJ0wFWLfG&#10;brwPXn9erfl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M2579YAAAAHAQAADwAAAAAAAAABACAA&#10;AAAiAAAAZHJzL2Rvd25yZXYueG1sUEsBAhQAFAAAAAgAh07iQKdEJp2BAgAA/QQAAA4AAAAAAAAA&#10;AQAgAAAAJQEAAGRycy9lMm9Eb2MueG1sUEsFBgAAAAAGAAYAWQEAABgGAAAAAA==&#10;" adj="25512,20735,14400">
                <v:fill on="t" focussize="0,0"/>
                <v:stroke color="#000000" miterlimit="2" joinstyle="miter"/>
                <v:imagedata o:title=""/>
                <o:lock v:ext="edit" aspectratio="f"/>
                <v:textbox inset="0mm,0mm,0mm,0mm">
                  <w:txbxContent>
                    <w:p>
                      <w:pPr>
                        <w:spacing w:line="0" w:lineRule="atLeast"/>
                        <w:ind w:right="15" w:rightChars="7"/>
                        <w:rPr>
                          <w:color w:val="FF0000"/>
                          <w:sz w:val="18"/>
                          <w:szCs w:val="18"/>
                        </w:rPr>
                      </w:pPr>
                      <w:r>
                        <w:rPr>
                          <w:rFonts w:hint="eastAsia" w:cs="宋体"/>
                          <w:color w:val="FF0000"/>
                          <w:sz w:val="18"/>
                          <w:szCs w:val="18"/>
                          <w:lang w:bidi="ar"/>
                        </w:rPr>
                        <w:t>作者：</w:t>
                      </w:r>
                      <w:r>
                        <w:rPr>
                          <w:color w:val="FF0000"/>
                          <w:sz w:val="18"/>
                          <w:szCs w:val="18"/>
                          <w:lang w:bidi="ar"/>
                        </w:rPr>
                        <w:t>Times New Roman</w:t>
                      </w:r>
                      <w:r>
                        <w:rPr>
                          <w:rFonts w:hint="eastAsia" w:cs="宋体"/>
                          <w:color w:val="FF0000"/>
                          <w:sz w:val="18"/>
                          <w:szCs w:val="18"/>
                          <w:lang w:bidi="ar"/>
                        </w:rPr>
                        <w:t>五号，居中，姓全部大写，名首字母大写，双音名之间用短横杠相连</w:t>
                      </w:r>
                    </w:p>
                  </w:txbxContent>
                </v:textbox>
              </v:shape>
            </w:pict>
          </mc:Fallback>
        </mc:AlternateContent>
      </w:r>
    </w:p>
    <w:p>
      <w:pPr>
        <w:jc w:val="center"/>
        <w:rPr>
          <w:rFonts w:ascii="Times New Roman" w:hAnsi="Times New Roman" w:cs="Times New Roman"/>
          <w:b/>
          <w:sz w:val="24"/>
          <w:szCs w:val="24"/>
        </w:rPr>
      </w:pPr>
      <w:r>
        <w:rPr>
          <w:rFonts w:ascii="Times New Roman" w:hAnsi="Times New Roman" w:cs="Times New Roman"/>
          <w:b/>
          <w:sz w:val="24"/>
          <w:szCs w:val="24"/>
          <w:lang w:bidi="ar"/>
        </w:rPr>
        <w:t>Title Title</w:t>
      </w:r>
    </w:p>
    <w:p>
      <w:pPr>
        <w:spacing w:line="0" w:lineRule="atLeast"/>
        <w:jc w:val="center"/>
        <w:rPr>
          <w:rFonts w:ascii="黑体"/>
          <w:sz w:val="24"/>
          <w:szCs w:val="24"/>
          <w:vertAlign w:val="superscript"/>
        </w:rPr>
      </w:pPr>
      <w:r>
        <w:rPr>
          <w:rFonts w:ascii="Times New Roman" w:hAnsi="Times New Roman"/>
          <w:szCs w:val="21"/>
          <w:lang w:bidi="ar"/>
        </w:rPr>
        <w:t xml:space="preserve">LI Li </w:t>
      </w:r>
      <w:r>
        <w:rPr>
          <w:rFonts w:hint="eastAsia" w:ascii="黑体"/>
          <w:sz w:val="24"/>
          <w:szCs w:val="24"/>
          <w:vertAlign w:val="superscript"/>
          <w:lang w:bidi="ar"/>
        </w:rPr>
        <w:t>1</w:t>
      </w:r>
      <w:r>
        <w:rPr>
          <w:rFonts w:hint="eastAsia" w:ascii="Times New Roman" w:cs="宋体"/>
          <w:szCs w:val="21"/>
          <w:lang w:bidi="ar"/>
        </w:rPr>
        <w:t>，</w:t>
      </w:r>
      <w:r>
        <w:rPr>
          <w:rFonts w:ascii="Times New Roman" w:hAnsi="Times New Roman"/>
          <w:szCs w:val="21"/>
          <w:lang w:bidi="ar"/>
        </w:rPr>
        <w:t xml:space="preserve">WANG Li-ming </w:t>
      </w:r>
      <w:r>
        <w:rPr>
          <w:rFonts w:hint="eastAsia" w:ascii="黑体"/>
          <w:sz w:val="24"/>
          <w:szCs w:val="24"/>
          <w:vertAlign w:val="superscript"/>
          <w:lang w:bidi="ar"/>
        </w:rPr>
        <w:t>2</w:t>
      </w:r>
    </w:p>
    <w:p>
      <w:pPr>
        <w:widowControl/>
        <w:jc w:val="center"/>
        <w:rPr>
          <w:rFonts w:ascii="Times New Roman" w:hAnsi="Times New Roman"/>
          <w:b/>
          <w:bCs/>
          <w:iCs/>
          <w:sz w:val="18"/>
          <w:szCs w:val="18"/>
        </w:rPr>
      </w:pPr>
      <w:bookmarkStart w:id="20" w:name="OLE_LINK5"/>
      <w:r>
        <w:rPr>
          <w:rFonts w:hint="eastAsia" w:ascii="Times New Roman" w:hAnsi="Times New Roman" w:cs="宋体"/>
          <w:iCs/>
          <w:sz w:val="18"/>
          <w:szCs w:val="18"/>
          <w:lang w:bidi="ar"/>
        </w:rPr>
        <w:t>（</w:t>
      </w:r>
      <w:r>
        <w:rPr>
          <w:rFonts w:ascii="Times New Roman" w:hAnsi="Times New Roman"/>
          <w:iCs/>
          <w:sz w:val="18"/>
          <w:szCs w:val="18"/>
          <w:lang w:bidi="ar"/>
        </w:rPr>
        <w:t>1.</w:t>
      </w:r>
      <w:r>
        <w:rPr>
          <w:rFonts w:cs="Arial"/>
          <w:color w:val="333333"/>
          <w:szCs w:val="21"/>
          <w:shd w:val="clear" w:color="auto" w:fill="FFFFFF"/>
          <w:lang w:bidi="ar"/>
        </w:rPr>
        <w:t xml:space="preserve"> </w:t>
      </w:r>
      <w:r>
        <w:rPr>
          <w:rFonts w:ascii="Times New Roman" w:hAnsi="Times New Roman"/>
          <w:iCs/>
          <w:sz w:val="18"/>
          <w:szCs w:val="18"/>
          <w:lang w:bidi="ar"/>
        </w:rPr>
        <w:t>School of Mechanical Engineering , Nanjing Institute of Technology , Nanjing, Jiangsu 030024</w:t>
      </w:r>
      <w:r>
        <w:rPr>
          <w:rFonts w:hint="eastAsia" w:ascii="Times New Roman" w:hAnsi="Times New Roman" w:cs="宋体"/>
          <w:iCs/>
          <w:sz w:val="18"/>
          <w:szCs w:val="18"/>
          <w:lang w:bidi="ar"/>
        </w:rPr>
        <w:t>；</w:t>
      </w:r>
      <w:r>
        <w:rPr>
          <w:rFonts w:ascii="Times New Roman" w:hAnsi="Times New Roman"/>
          <w:iCs/>
          <w:sz w:val="18"/>
          <w:szCs w:val="18"/>
          <w:lang w:bidi="ar"/>
        </w:rPr>
        <w:t>2.  School of Mechanical Engineering , Yanshan University , Qinhuangdao , Hebei  066004</w:t>
      </w:r>
      <w:r>
        <w:rPr>
          <w:rFonts w:hint="eastAsia" w:ascii="Times New Roman" w:hAnsi="Times New Roman" w:cs="宋体"/>
          <w:iCs/>
          <w:sz w:val="18"/>
          <w:szCs w:val="18"/>
          <w:lang w:bidi="ar"/>
        </w:rPr>
        <w:t>）</w:t>
      </w:r>
    </w:p>
    <w:bookmarkEnd w:id="20"/>
    <w:p>
      <w:pPr>
        <w:widowControl/>
        <w:ind w:firstLine="420" w:firstLineChars="200"/>
        <w:rPr>
          <w:rFonts w:ascii="Times New Roman" w:hAnsi="Times New Roman" w:eastAsia="楷体_GB2312" w:cs="Times New Roman"/>
          <w:sz w:val="18"/>
          <w:szCs w:val="18"/>
        </w:rPr>
      </w:pPr>
      <w:r>
        <mc:AlternateContent>
          <mc:Choice Requires="wps">
            <w:drawing>
              <wp:anchor distT="0" distB="0" distL="114300" distR="114300" simplePos="0" relativeHeight="251670528" behindDoc="0" locked="0" layoutInCell="1" allowOverlap="1">
                <wp:simplePos x="0" y="0"/>
                <wp:positionH relativeFrom="column">
                  <wp:posOffset>4782820</wp:posOffset>
                </wp:positionH>
                <wp:positionV relativeFrom="paragraph">
                  <wp:posOffset>1273810</wp:posOffset>
                </wp:positionV>
                <wp:extent cx="1714500" cy="293370"/>
                <wp:effectExtent l="525145" t="83185" r="8255" b="13970"/>
                <wp:wrapNone/>
                <wp:docPr id="6" name="圆角矩形标注 15"/>
                <wp:cNvGraphicFramePr/>
                <a:graphic xmlns:a="http://schemas.openxmlformats.org/drawingml/2006/main">
                  <a:graphicData uri="http://schemas.microsoft.com/office/word/2010/wordprocessingShape">
                    <wps:wsp>
                      <wps:cNvSpPr>
                        <a:spLocks noChangeArrowheads="1"/>
                      </wps:cNvSpPr>
                      <wps:spPr bwMode="auto">
                        <a:xfrm>
                          <a:off x="0" y="0"/>
                          <a:ext cx="1714500" cy="293370"/>
                        </a:xfrm>
                        <a:prstGeom prst="wedgeRoundRectCallout">
                          <a:avLst>
                            <a:gd name="adj1" fmla="val -80125"/>
                            <a:gd name="adj2" fmla="val -68611"/>
                            <a:gd name="adj3" fmla="val 16667"/>
                          </a:avLst>
                        </a:prstGeom>
                        <a:solidFill>
                          <a:srgbClr val="FFFFFF"/>
                        </a:solidFill>
                        <a:ln w="9525">
                          <a:solidFill>
                            <a:srgbClr val="000000"/>
                          </a:solidFill>
                          <a:miter lim="200000"/>
                        </a:ln>
                      </wps:spPr>
                      <wps:txbx>
                        <w:txbxContent>
                          <w:p>
                            <w:pPr>
                              <w:spacing w:line="0" w:lineRule="atLeast"/>
                              <w:ind w:left="-105" w:leftChars="-50" w:right="-134" w:rightChars="-64"/>
                              <w:rPr>
                                <w:color w:val="FF0000"/>
                                <w:sz w:val="18"/>
                                <w:szCs w:val="18"/>
                              </w:rPr>
                            </w:pPr>
                            <w:r>
                              <w:rPr>
                                <w:color w:val="FF0000"/>
                                <w:sz w:val="18"/>
                                <w:szCs w:val="18"/>
                                <w:lang w:bidi="ar"/>
                              </w:rPr>
                              <w:t>Times New Roman</w:t>
                            </w:r>
                            <w:r>
                              <w:rPr>
                                <w:rFonts w:hint="eastAsia" w:cs="宋体"/>
                                <w:color w:val="FF0000"/>
                                <w:sz w:val="18"/>
                                <w:szCs w:val="18"/>
                                <w:lang w:bidi="ar"/>
                              </w:rPr>
                              <w:t>，小五号</w:t>
                            </w:r>
                          </w:p>
                        </w:txbxContent>
                      </wps:txbx>
                      <wps:bodyPr rot="0" vert="horz" wrap="square" lIns="91440" tIns="45720" rIns="91440" bIns="45720" anchor="t" anchorCtr="0" upright="1">
                        <a:noAutofit/>
                      </wps:bodyPr>
                    </wps:wsp>
                  </a:graphicData>
                </a:graphic>
              </wp:anchor>
            </w:drawing>
          </mc:Choice>
          <mc:Fallback>
            <w:pict>
              <v:shape id="圆角矩形标注 15" o:spid="_x0000_s1026" o:spt="62" type="#_x0000_t62" style="position:absolute;left:0pt;margin-left:376.6pt;margin-top:100.3pt;height:23.1pt;width:135pt;z-index:251670528;mso-width-relative:page;mso-height-relative:page;" fillcolor="#FFFFFF" filled="t" stroked="t" coordsize="21600,21600" o:gfxdata="UEsDBAoAAAAAAIdO4kAAAAAAAAAAAAAAAAAEAAAAZHJzL1BLAwQUAAAACACHTuJA312TUdkAAAAM&#10;AQAADwAAAGRycy9kb3ducmV2LnhtbE2PTUvDQBCG74X+h2UEL8XuNtamxGxKERQ8WduA1012TEKy&#10;syG7aeq/d3PS47zz8H6kh5vp2BUH11iSsFkLYEil1Q1VEvLL68MemPOKtOosoYQfdHDIlotUJdpO&#10;9InXs69YMCGXKAm1933CuStrNMqtbY8Uft92MMqHc6i4HtQUzE3HIyF23KiGQkKtenypsWzPo5HQ&#10;Ru/xeImPKzrlX28fxfaUt2aS8v5uI56Bebz5Pxjm+qE6ZKFTYUfSjnUS4qfHKKAS5hhgMyGiWSqC&#10;tN3tgWcp/z8i+wVQSwMEFAAAAAgAh07iQAP/uV2EAgAADwUAAA4AAABkcnMvZTJvRG9jLnhtbK1U&#10;zW7UMBC+I/EOlu9tku1uto2araqtipAKVC08gDd2Ngb/YTubLQ9Q7pyRQFyAM2cep4XHYOKkJVsQ&#10;6oEcopnM+Jv55vNk/2AtBVox67hWOU62Y4yYKjTlapnjF8+Pt3Yxcp4oSoRWLMcXzOGD2cMH+43J&#10;2EhXWlBmEYAolzUmx5X3JosiV1RMEretDVMQLLWVxINrlxG1pAF0KaJRHKdRoy01VhfMOfh61AVx&#10;j2jvA6jLkhfsSBe1ZMp3qJYJ4oGSq7hxeBa6LUtW+Gdl6ZhHIsfA1Ic3FAF70b6j2T7JlpaYihd9&#10;C+Q+LdzhJAlXUPQW6oh4gmrL/4CSvLDa6dJvF1pGHZEwEWCRxHdmc14RwwIXGLUzt0N3/w+2eLo6&#10;tYjTHKcYKSJB8Kv3lz8/v/vx4evV90/XH99ef/uCkkk7qMa4DPLPzaltqTpzootXDik9r4haskNr&#10;dVMxQqG9pM2PNg60joOjaNE80RTqkNrrMLN1aWULCNNA6yDNxa00bO1RAR+TaTKexKBaAbHR3s7O&#10;NGgXkezmtLHOP2JaotbIccPokp3pWtEzuARzIoSufShHVifOB61oz5jQlwlGpRQg/YoItLUbJ6NA&#10;GQQdJI02ktLdNAk8N5N2hklJmqbTMAuS9XWh5ZtWwxS14PSYCxEcu1zMhUXQRI6Pw9MfdsM0oVCT&#10;470J9PhviDg8f4OQ3MMWCy5hmsMkoXrdWqk6yf16se7VX2h6AQpa3e0R/EXAqLR9g1EDO5Rj97om&#10;lmEkHiu4BXvJeNwuXXDGk+kIHDuMLIYRogqAyrHHqDPnvlvU2li+rKBSEugqfQg3p+T+5op1XfV9&#10;w56AtbGIQz9k/f6PzX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312TUdkAAAAMAQAADwAAAAAA&#10;AAABACAAAAAiAAAAZHJzL2Rvd25yZXYueG1sUEsBAhQAFAAAAAgAh07iQAP/uV2EAgAADwUAAA4A&#10;AAAAAAAAAQAgAAAAKAEAAGRycy9lMm9Eb2MueG1sUEsFBgAAAAAGAAYAWQEAAB4GAAAAAA==&#10;" adj="-6507,-4020,14400">
                <v:fill on="t" focussize="0,0"/>
                <v:stroke color="#000000" miterlimit="2" joinstyle="miter"/>
                <v:imagedata o:title=""/>
                <o:lock v:ext="edit" aspectratio="f"/>
                <v:textbox>
                  <w:txbxContent>
                    <w:p>
                      <w:pPr>
                        <w:spacing w:line="0" w:lineRule="atLeast"/>
                        <w:ind w:left="-105" w:leftChars="-50" w:right="-134" w:rightChars="-64"/>
                        <w:rPr>
                          <w:color w:val="FF0000"/>
                          <w:sz w:val="18"/>
                          <w:szCs w:val="18"/>
                        </w:rPr>
                      </w:pPr>
                      <w:r>
                        <w:rPr>
                          <w:color w:val="FF0000"/>
                          <w:sz w:val="18"/>
                          <w:szCs w:val="18"/>
                          <w:lang w:bidi="ar"/>
                        </w:rPr>
                        <w:t>Times New Roman</w:t>
                      </w:r>
                      <w:r>
                        <w:rPr>
                          <w:rFonts w:hint="eastAsia" w:cs="宋体"/>
                          <w:color w:val="FF0000"/>
                          <w:sz w:val="18"/>
                          <w:szCs w:val="18"/>
                          <w:lang w:bidi="ar"/>
                        </w:rPr>
                        <w:t>，小五号</w:t>
                      </w:r>
                    </w:p>
                  </w:txbxContent>
                </v:textbox>
              </v:shape>
            </w:pict>
          </mc:Fallback>
        </mc:AlternateContent>
      </w:r>
      <w:r>
        <w:rPr>
          <w:rFonts w:ascii="Times New Roman" w:hAnsi="Times New Roman" w:eastAsia="楷体_GB2312" w:cs="Times New Roman"/>
          <w:b/>
          <w:bCs/>
          <w:sz w:val="18"/>
          <w:szCs w:val="18"/>
        </w:rPr>
        <w:t>Abstract:</w:t>
      </w:r>
      <w:r>
        <w:rPr>
          <w:rFonts w:ascii="Times New Roman" w:hAnsi="Times New Roman" w:eastAsia="楷体_GB2312" w:cs="Times New Roman"/>
          <w:sz w:val="18"/>
          <w:szCs w:val="18"/>
        </w:rPr>
        <w:t xml:space="preserve"> oral English, as a tool to transfer ideas, plays an important role in cultural transmission, thinking development and emotional construction. Based on middle school students' core literacy development on the basis of high school oral English classroom teaching, to change the traditional teaching method lags behind, the single evaluation method, oral English atmosphere is not thick, insufficient recognition of teachers and other conditions, colorful English subject education should actively started the second classroom, so that students in a role play, English speaking, writing reviews, improve the ability to learn, learn to sing English songs activities promote cultural consciousness, develop thinking quality, let the students on the basis of autonomous learning, social participation and cultural development.</w:t>
      </w:r>
    </w:p>
    <w:p>
      <w:pPr>
        <w:widowControl/>
        <w:ind w:firstLine="361" w:firstLineChars="200"/>
        <w:rPr>
          <w:rFonts w:ascii="Times New Roman" w:hAnsi="Times New Roman" w:eastAsia="楷体_GB2312" w:cs="Times New Roman"/>
          <w:sz w:val="18"/>
          <w:szCs w:val="18"/>
        </w:rPr>
      </w:pPr>
      <w:r>
        <w:rPr>
          <w:rFonts w:ascii="Times New Roman" w:hAnsi="Times New Roman" w:eastAsia="楷体_GB2312" w:cs="Times New Roman"/>
          <w:b/>
          <w:bCs/>
          <w:sz w:val="18"/>
          <w:szCs w:val="18"/>
          <w:lang w:bidi="ar"/>
        </w:rPr>
        <w:t>Keywords:</w:t>
      </w:r>
      <w:r>
        <w:rPr>
          <w:rFonts w:ascii="Times New Roman" w:hAnsi="Times New Roman" w:eastAsia="楷体_GB2312" w:cs="Times New Roman"/>
          <w:sz w:val="18"/>
          <w:szCs w:val="18"/>
          <w:lang w:bidi="ar"/>
        </w:rPr>
        <w:t>core literacy; Oral English; To cultivate</w:t>
      </w:r>
    </w:p>
    <w:p>
      <w:pPr>
        <w:widowControl/>
        <w:ind w:firstLine="360" w:firstLineChars="200"/>
        <w:rPr>
          <w:rFonts w:ascii="Times New Roman" w:hAnsi="Times New Roman" w:eastAsia="楷体_GB2312" w:cs="Times New Roman"/>
          <w:sz w:val="18"/>
          <w:szCs w:val="18"/>
        </w:rPr>
      </w:pPr>
    </w:p>
    <w:p>
      <w:pPr>
        <w:widowControl/>
        <w:ind w:firstLine="360" w:firstLineChars="200"/>
        <w:rPr>
          <w:rFonts w:ascii="Times New Roman" w:hAnsi="Times New Roman" w:eastAsia="楷体_GB2312" w:cs="Times New Roman"/>
          <w:sz w:val="18"/>
          <w:szCs w:val="18"/>
        </w:rPr>
      </w:pPr>
    </w:p>
    <w:bookmarkEnd w:id="12"/>
    <w:p>
      <w:pPr>
        <w:widowControl/>
        <w:ind w:firstLine="420" w:firstLineChars="200"/>
        <w:rPr>
          <w:rFonts w:ascii="Times New Roman" w:hAnsi="Times New Roman" w:eastAsia="楷体_GB2312" w:cs="Times New Roman"/>
          <w:sz w:val="18"/>
          <w:szCs w:val="18"/>
        </w:rPr>
      </w:pPr>
      <w:bookmarkStart w:id="21" w:name="OLE_LINK23"/>
      <w:r>
        <mc:AlternateContent>
          <mc:Choice Requires="wps">
            <w:drawing>
              <wp:anchor distT="0" distB="0" distL="114300" distR="114300" simplePos="0" relativeHeight="251675648" behindDoc="0" locked="0" layoutInCell="1" allowOverlap="1">
                <wp:simplePos x="0" y="0"/>
                <wp:positionH relativeFrom="column">
                  <wp:posOffset>1608455</wp:posOffset>
                </wp:positionH>
                <wp:positionV relativeFrom="paragraph">
                  <wp:posOffset>169545</wp:posOffset>
                </wp:positionV>
                <wp:extent cx="619760" cy="421640"/>
                <wp:effectExtent l="265430" t="7620" r="10160" b="27940"/>
                <wp:wrapNone/>
                <wp:docPr id="5" name="AutoShape 170"/>
                <wp:cNvGraphicFramePr/>
                <a:graphic xmlns:a="http://schemas.openxmlformats.org/drawingml/2006/main">
                  <a:graphicData uri="http://schemas.microsoft.com/office/word/2010/wordprocessingShape">
                    <wps:wsp>
                      <wps:cNvSpPr>
                        <a:spLocks noChangeArrowheads="1"/>
                      </wps:cNvSpPr>
                      <wps:spPr bwMode="auto">
                        <a:xfrm>
                          <a:off x="0" y="0"/>
                          <a:ext cx="619760" cy="421640"/>
                        </a:xfrm>
                        <a:prstGeom prst="wedgeRoundRectCallout">
                          <a:avLst>
                            <a:gd name="adj1" fmla="val -91130"/>
                            <a:gd name="adj2" fmla="val 51069"/>
                            <a:gd name="adj3" fmla="val 16667"/>
                          </a:avLst>
                        </a:prstGeom>
                        <a:solidFill>
                          <a:srgbClr val="FFFFFF"/>
                        </a:solidFill>
                        <a:ln w="9525">
                          <a:solidFill>
                            <a:srgbClr val="000000"/>
                          </a:solidFill>
                          <a:miter lim="200000"/>
                        </a:ln>
                      </wps:spPr>
                      <wps:txbx>
                        <w:txbxContent>
                          <w:p>
                            <w:pPr>
                              <w:spacing w:line="0" w:lineRule="atLeast"/>
                              <w:ind w:right="-134" w:rightChars="-64"/>
                              <w:rPr>
                                <w:color w:val="FF0000"/>
                                <w:sz w:val="18"/>
                                <w:szCs w:val="18"/>
                              </w:rPr>
                            </w:pPr>
                            <w:r>
                              <w:rPr>
                                <w:rFonts w:hint="eastAsia" w:cs="宋体"/>
                                <w:color w:val="FF0000"/>
                                <w:sz w:val="18"/>
                                <w:szCs w:val="18"/>
                                <w:lang w:bidi="ar"/>
                              </w:rPr>
                              <w:t>填写作者投稿日期</w:t>
                            </w:r>
                          </w:p>
                        </w:txbxContent>
                      </wps:txbx>
                      <wps:bodyPr rot="0" vert="horz" wrap="square" lIns="91440" tIns="45720" rIns="91440" bIns="45720" anchor="t" anchorCtr="0" upright="1">
                        <a:noAutofit/>
                      </wps:bodyPr>
                    </wps:wsp>
                  </a:graphicData>
                </a:graphic>
              </wp:anchor>
            </w:drawing>
          </mc:Choice>
          <mc:Fallback>
            <w:pict>
              <v:shape id="AutoShape 170" o:spid="_x0000_s1026" o:spt="62" type="#_x0000_t62" style="position:absolute;left:0pt;margin-left:126.65pt;margin-top:13.35pt;height:33.2pt;width:48.8pt;z-index:251675648;mso-width-relative:page;mso-height-relative:page;" fillcolor="#FFFFFF" filled="t" stroked="t" coordsize="21600,21600" o:gfxdata="UEsDBAoAAAAAAIdO4kAAAAAAAAAAAAAAAAAEAAAAZHJzL1BLAwQUAAAACACHTuJAu/Qb7tsAAAAJ&#10;AQAADwAAAGRycy9kb3ducmV2LnhtbE2PwU7DMAyG70i8Q2QkLoglXbVuLU0nRIW4cBhj0q5eEtqy&#10;xqmarBs8PeEEN1v+9Pv7y/XF9mwyo+8cSUhmApgh5XRHjYTd+/P9CpgPSBp7R0bCl/Gwrq6vSiy0&#10;O9ObmbahYTGEfIES2hCGgnOvWmPRz9xgKN4+3GgxxHVsuB7xHMNtz+dCZNxiR/FDi4N5ao06bk9W&#10;wj7Ux1e8q9Uun7LNy/djTWr5KeXtTSIegAVzCX8w/OpHdaii08GdSHvWS5gv0jSicciWwCKQLkQO&#10;7CAhTxPgVcn/N6h+AFBLAwQUAAAACACHTuJAcQ2jfWoCAAAFBQAADgAAAGRycy9lMm9Eb2MueG1s&#10;rVTNbtswDL4P2DsIureO08RZjDpFkaLDgP0U7fYAiiTb2iRRk5Q43dOPlp3O7XboYToYpEl9/PlI&#10;XV4djSYH6YMCW9H8fEaJtByEsk1Fv329PXtHSYjMCqbByoo+ykCvNm/fXHaulHNoQQvpCYLYUHau&#10;om2MrsyywFtpWDgHJy0aa/CGRVR9kwnPOkQ3OpvPZkXWgRfOA5ch4N+bwUhHRP8aQKhrxeUN8L2R&#10;Ng6oXmoWsaTQKhfoJmVb15LHL3UdZCS6olhpTF8MgvKu/2abS1Y2nrlW8TEF9poUXtRkmLIY9Anq&#10;hkVG9l79BWUU9xCgjuccTDYUkjqCVeSzF715aJmTqRZsdXBPTQ//D5Z/Ptx5okRFl5RYZpDw632E&#10;FJnkq9SgzoUS/R7cne9LDO4j8B+BWNi2zDby2nvoWskEppX3Dc2eXeiVgFfJrvsEAvEZ4qdeHWtv&#10;ekDsAjkmSh6fKJHHSDj+LPL1qkCyOJoW87xYpIwyVp4uOx/iewmG9EJFOykaeQ97K+6R+y3TGvYx&#10;RWOHjyEmisRYKBPfc0pqo5HxA9PkbJ3nF6eRmDjNp07LfFasx7GZ+FxMffKiKFapE6wcw2LGp0xT&#10;D0Ercau0TopvdlvtCeZQ0dt0xsth6qYt6Sq6Xs6XqZ5ntjCFmKXzLwijIu6uVqaiuIp4RidtR9Z6&#10;ovrdCWU87o7IZS/uQDwifx6G7cG3A4UW/C9KOtycioafe+YlJfqDxRlY5wtkicSkLJarOSp+atlN&#10;LcxyhKpopGQQt3FYz73zqmkxUp7KtdDPZa3iacCGrMa8cTtQerZ+Uz15/Xm9N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u/Qb7tsAAAAJAQAADwAAAAAAAAABACAAAAAiAAAAZHJzL2Rvd25yZXYu&#10;eG1sUEsBAhQAFAAAAAgAh07iQHENo31qAgAABQUAAA4AAAAAAAAAAQAgAAAAKgEAAGRycy9lMm9E&#10;b2MueG1sUEsFBgAAAAAGAAYAWQEAAAYGAAAAAA==&#10;" adj="-8884,21831,14400">
                <v:fill on="t" focussize="0,0"/>
                <v:stroke color="#000000" miterlimit="2" joinstyle="miter"/>
                <v:imagedata o:title=""/>
                <o:lock v:ext="edit" aspectratio="f"/>
                <v:textbox>
                  <w:txbxContent>
                    <w:p>
                      <w:pPr>
                        <w:spacing w:line="0" w:lineRule="atLeast"/>
                        <w:ind w:right="-134" w:rightChars="-64"/>
                        <w:rPr>
                          <w:color w:val="FF0000"/>
                          <w:sz w:val="18"/>
                          <w:szCs w:val="18"/>
                        </w:rPr>
                      </w:pPr>
                      <w:r>
                        <w:rPr>
                          <w:rFonts w:hint="eastAsia" w:cs="宋体"/>
                          <w:color w:val="FF0000"/>
                          <w:sz w:val="18"/>
                          <w:szCs w:val="18"/>
                          <w:lang w:bidi="ar"/>
                        </w:rPr>
                        <w:t>填写作者投稿日期</w:t>
                      </w:r>
                    </w:p>
                  </w:txbxContent>
                </v:textbox>
              </v:shape>
            </w:pict>
          </mc:Fallback>
        </mc:AlternateContent>
      </w:r>
    </w:p>
    <w:p>
      <w:pPr>
        <w:widowControl/>
        <w:ind w:firstLine="360" w:firstLineChars="200"/>
        <w:rPr>
          <w:rFonts w:ascii="Times New Roman" w:hAnsi="Times New Roman" w:eastAsia="楷体_GB2312" w:cs="Times New Roman"/>
          <w:sz w:val="18"/>
          <w:szCs w:val="18"/>
        </w:rPr>
      </w:pPr>
    </w:p>
    <w:p>
      <w:pPr>
        <w:widowControl/>
        <w:ind w:firstLine="420" w:firstLineChars="200"/>
        <w:rPr>
          <w:rFonts w:ascii="黑体" w:eastAsia="黑体"/>
          <w:color w:val="000000"/>
          <w:sz w:val="18"/>
          <w:szCs w:val="18"/>
        </w:rPr>
      </w:pPr>
      <w:r>
        <mc:AlternateContent>
          <mc:Choice Requires="wps">
            <w:drawing>
              <wp:anchor distT="0" distB="0" distL="114300" distR="114300" simplePos="0" relativeHeight="251666432" behindDoc="0" locked="0" layoutInCell="1" allowOverlap="1">
                <wp:simplePos x="0" y="0"/>
                <wp:positionH relativeFrom="column">
                  <wp:posOffset>-529590</wp:posOffset>
                </wp:positionH>
                <wp:positionV relativeFrom="paragraph">
                  <wp:posOffset>3810</wp:posOffset>
                </wp:positionV>
                <wp:extent cx="529590" cy="368300"/>
                <wp:effectExtent l="5080" t="6985" r="198755" b="5715"/>
                <wp:wrapNone/>
                <wp:docPr id="4" name="圆角矩形标注 8"/>
                <wp:cNvGraphicFramePr/>
                <a:graphic xmlns:a="http://schemas.openxmlformats.org/drawingml/2006/main">
                  <a:graphicData uri="http://schemas.microsoft.com/office/word/2010/wordprocessingShape">
                    <wps:wsp>
                      <wps:cNvSpPr>
                        <a:spLocks noChangeArrowheads="1"/>
                      </wps:cNvSpPr>
                      <wps:spPr bwMode="auto">
                        <a:xfrm>
                          <a:off x="0" y="0"/>
                          <a:ext cx="529590" cy="368300"/>
                        </a:xfrm>
                        <a:prstGeom prst="wedgeRoundRectCallout">
                          <a:avLst>
                            <a:gd name="adj1" fmla="val 85079"/>
                            <a:gd name="adj2" fmla="val 20532"/>
                            <a:gd name="adj3" fmla="val 16667"/>
                          </a:avLst>
                        </a:prstGeom>
                        <a:solidFill>
                          <a:srgbClr val="FFFFFF"/>
                        </a:solidFill>
                        <a:ln w="9525">
                          <a:solidFill>
                            <a:srgbClr val="000000"/>
                          </a:solidFill>
                          <a:miter lim="200000"/>
                        </a:ln>
                      </wps:spPr>
                      <wps:txbx>
                        <w:txbxContent>
                          <w:p>
                            <w:pPr>
                              <w:spacing w:line="0" w:lineRule="atLeast"/>
                              <w:ind w:right="15" w:rightChars="7"/>
                              <w:rPr>
                                <w:color w:val="FF0000"/>
                                <w:sz w:val="18"/>
                                <w:szCs w:val="18"/>
                              </w:rPr>
                            </w:pPr>
                            <w:r>
                              <w:rPr>
                                <w:rFonts w:hint="eastAsia" w:cs="宋体"/>
                                <w:color w:val="FF0000"/>
                                <w:sz w:val="18"/>
                                <w:szCs w:val="18"/>
                                <w:lang w:bidi="ar"/>
                              </w:rPr>
                              <w:t>黑体，</w:t>
                            </w:r>
                          </w:p>
                          <w:p>
                            <w:pPr>
                              <w:spacing w:line="0" w:lineRule="atLeast"/>
                              <w:ind w:right="15" w:rightChars="7"/>
                              <w:rPr>
                                <w:color w:val="FF0000"/>
                                <w:sz w:val="18"/>
                                <w:szCs w:val="18"/>
                              </w:rPr>
                            </w:pPr>
                            <w:r>
                              <w:rPr>
                                <w:rFonts w:hint="eastAsia" w:cs="宋体"/>
                                <w:color w:val="FF0000"/>
                                <w:sz w:val="18"/>
                                <w:szCs w:val="18"/>
                                <w:lang w:bidi="ar"/>
                              </w:rPr>
                              <w:t>小五号</w:t>
                            </w:r>
                          </w:p>
                        </w:txbxContent>
                      </wps:txbx>
                      <wps:bodyPr rot="0" vert="horz" wrap="square" lIns="0" tIns="0" rIns="0" bIns="0" anchor="t" anchorCtr="0" upright="1">
                        <a:noAutofit/>
                      </wps:bodyPr>
                    </wps:wsp>
                  </a:graphicData>
                </a:graphic>
              </wp:anchor>
            </w:drawing>
          </mc:Choice>
          <mc:Fallback>
            <w:pict>
              <v:shape id="圆角矩形标注 8" o:spid="_x0000_s1026" o:spt="62" type="#_x0000_t62" style="position:absolute;left:0pt;margin-left:-41.7pt;margin-top:0.3pt;height:29pt;width:41.7pt;z-index:251666432;mso-width-relative:page;mso-height-relative:page;" fillcolor="#FFFFFF" filled="t" stroked="t" coordsize="21600,21600" o:gfxdata="UEsDBAoAAAAAAIdO4kAAAAAAAAAAAAAAAAAEAAAAZHJzL1BLAwQUAAAACACHTuJAIYu3atQAAAAE&#10;AQAADwAAAGRycy9kb3ducmV2LnhtbE2PzU7DMBCE70i8g7VI3FontKRRyKbir2dEQZyd2CSh8Tqy&#10;3TTl6VlOcBzNaOabcjvbQUzGh94RQrpMQBhqnO6pRXh/2y1yECEq0mpwZBDOJsC2urwoVaHdiV7N&#10;tI+t4BIKhULoYhwLKUPTGavC0o2G2Pt03qrI0rdSe3XicjvImyTJpFU98UKnRvPYmeawP1qEw271&#10;4jfpPH58r5/uv57Pm4cpqxGvr9LkDkQ0c/wLwy8+o0PFTLU7kg5iQFjkqzVHETIQbPOvGuE2z0BW&#10;pfwPX/0AUEsDBBQAAAAIAIdO4kAPFpTjfQIAAPsEAAAOAAAAZHJzL2Uyb0RvYy54bWytVM1u1DAQ&#10;viPxDpbvNNksu92Nmq2qrYqQClQtPIDXdhKD/7C9my0PUO6ckUBcgDNnHqeFx2DiZMu25dADPkTj&#10;eOab+ebzeG9/rSRaceeF0QUe7KQYcU0NE7oq8KuXR48mGPlANCPSaF7gc+7x/uzhg73G5jwztZGM&#10;OwQg2ueNLXAdgs2TxNOaK+J3jOUaDkvjFAmwdVXCHGkAXckkS9Nx0hjHrDOUew9/D7tD3CO6+wCa&#10;shSUHxq6VFyHDtVxSQJQ8rWwHs9itWXJaXhRlp4HJAsMTEP8QhKwF+03me2RvHLE1oL2JZD7lHCL&#10;kyJCQ9JrqEMSCFo6cQdKCeqMN2XYoUYlHZHYEWAxSG/15qwmlkcu0Gpvr5vu/x8sfb46cUiwAj/G&#10;SBMFgl9+vPj99cOvT98vf365+vz+6sc3NGn71Fifg/uZPXEtU2+PDX3jkTbzmuiKHzhnmpoTBtUN&#10;Wv/kRkC78RCKFs0zwyANWQYTW7YunWoBoRloHZU5v1aGrwOi8HOUTUdT0IzC0XA8GaZRuYTkm2Dr&#10;fHjCjUKtUeCGs4qfmqVmp3AF5kRKswwxG1kd+xCVYj1fwl4PMCqVBOFXRKLJKN2d9hdjyyfb9snS&#10;0TC76zPc9hmMx+Pd2AiS91mh4E2hsYVGCnYkpIwbVy3m0iEoocBHcfXBfttNatQUeDrKRpHOjTO/&#10;DZHG9S8IJQJMsBSqwDCQsHonqXvRWp06vcN6se6lXxh2DvI5080QvCBg1Ma9w6iB+Smwf7skjmMk&#10;n2q4Au2wbQy3MRYbg2gKoQUOGHXmPHRDubROVDUgDyI9bQ7gmpQibO5TV0VfJ8wEWDeGbnsfvf6+&#10;WbM/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IYu3atQAAAAEAQAADwAAAAAAAAABACAAAAAiAAAA&#10;ZHJzL2Rvd25yZXYueG1sUEsBAhQAFAAAAAgAh07iQA8WlON9AgAA+wQAAA4AAAAAAAAAAQAgAAAA&#10;IwEAAGRycy9lMm9Eb2MueG1sUEsFBgAAAAAGAAYAWQEAABIGAAAAAA==&#10;" adj="29177,15235,14400">
                <v:fill on="t" focussize="0,0"/>
                <v:stroke color="#000000" miterlimit="2" joinstyle="miter"/>
                <v:imagedata o:title=""/>
                <o:lock v:ext="edit" aspectratio="f"/>
                <v:textbox inset="0mm,0mm,0mm,0mm">
                  <w:txbxContent>
                    <w:p>
                      <w:pPr>
                        <w:spacing w:line="0" w:lineRule="atLeast"/>
                        <w:ind w:right="15" w:rightChars="7"/>
                        <w:rPr>
                          <w:color w:val="FF0000"/>
                          <w:sz w:val="18"/>
                          <w:szCs w:val="18"/>
                        </w:rPr>
                      </w:pPr>
                      <w:r>
                        <w:rPr>
                          <w:rFonts w:hint="eastAsia" w:cs="宋体"/>
                          <w:color w:val="FF0000"/>
                          <w:sz w:val="18"/>
                          <w:szCs w:val="18"/>
                          <w:lang w:bidi="ar"/>
                        </w:rPr>
                        <w:t>黑体，</w:t>
                      </w:r>
                    </w:p>
                    <w:p>
                      <w:pPr>
                        <w:spacing w:line="0" w:lineRule="atLeast"/>
                        <w:ind w:right="15" w:rightChars="7"/>
                        <w:rPr>
                          <w:color w:val="FF0000"/>
                          <w:sz w:val="18"/>
                          <w:szCs w:val="18"/>
                        </w:rPr>
                      </w:pPr>
                      <w:r>
                        <w:rPr>
                          <w:rFonts w:hint="eastAsia" w:cs="宋体"/>
                          <w:color w:val="FF0000"/>
                          <w:sz w:val="18"/>
                          <w:szCs w:val="18"/>
                          <w:lang w:bidi="ar"/>
                        </w:rPr>
                        <w:t>小五号</w:t>
                      </w:r>
                    </w:p>
                  </w:txbxContent>
                </v:textbox>
              </v:shape>
            </w:pict>
          </mc:Fallback>
        </mc:AlternateContent>
      </w:r>
    </w:p>
    <w:p>
      <w:pPr>
        <w:tabs>
          <w:tab w:val="center" w:pos="4153"/>
          <w:tab w:val="right" w:pos="8306"/>
        </w:tabs>
        <w:snapToGrid w:val="0"/>
        <w:ind w:firstLine="360" w:firstLineChars="200"/>
        <w:rPr>
          <w:rFonts w:ascii="Times New Roman" w:hAnsi="Times New Roman" w:eastAsia="楷体_GB2312" w:cs="Times New Roman"/>
          <w:color w:val="000000"/>
          <w:kern w:val="0"/>
          <w:sz w:val="18"/>
          <w:szCs w:val="18"/>
          <w:lang w:bidi="ar"/>
        </w:rPr>
      </w:pPr>
      <w:r>
        <w:rPr>
          <w:rFonts w:hint="eastAsia" w:ascii="黑体" w:eastAsia="黑体"/>
          <w:color w:val="000000"/>
          <w:sz w:val="18"/>
          <w:szCs w:val="18"/>
          <w:lang w:bidi="ar"/>
        </w:rPr>
        <w:t>收稿日期：</w:t>
      </w:r>
      <w:r>
        <w:rPr>
          <w:rFonts w:ascii="Times New Roman" w:hAnsi="Times New Roman" w:eastAsia="楷体_GB2312" w:cs="Times New Roman"/>
          <w:color w:val="000000"/>
          <w:kern w:val="0"/>
          <w:sz w:val="18"/>
          <w:szCs w:val="18"/>
          <w:lang w:bidi="ar"/>
        </w:rPr>
        <w:t>2020-08-</w:t>
      </w:r>
      <w:r>
        <w:rPr>
          <w:rFonts w:hint="eastAsia" w:ascii="Times New Roman" w:hAnsi="Times New Roman" w:eastAsia="楷体_GB2312" w:cs="Times New Roman"/>
          <w:color w:val="000000"/>
          <w:kern w:val="0"/>
          <w:sz w:val="18"/>
          <w:szCs w:val="18"/>
          <w:lang w:bidi="ar"/>
        </w:rPr>
        <w:t>0</w:t>
      </w:r>
      <w:r>
        <w:rPr>
          <w:rFonts w:ascii="Times New Roman" w:hAnsi="Times New Roman" w:eastAsia="楷体_GB2312" w:cs="Times New Roman"/>
          <w:color w:val="000000"/>
          <w:kern w:val="0"/>
          <w:sz w:val="18"/>
          <w:szCs w:val="18"/>
          <w:lang w:bidi="ar"/>
        </w:rPr>
        <w:t>1</w:t>
      </w:r>
    </w:p>
    <w:p>
      <w:pPr>
        <w:tabs>
          <w:tab w:val="center" w:pos="4153"/>
          <w:tab w:val="right" w:pos="8306"/>
        </w:tabs>
        <w:snapToGrid w:val="0"/>
        <w:ind w:firstLine="360" w:firstLineChars="200"/>
        <w:rPr>
          <w:rFonts w:ascii="Times New Roman" w:hAnsi="Times New Roman" w:eastAsia="楷体_GB2312" w:cs="Times New Roman"/>
          <w:color w:val="000000"/>
          <w:kern w:val="0"/>
          <w:sz w:val="18"/>
          <w:szCs w:val="18"/>
        </w:rPr>
      </w:pPr>
    </w:p>
    <w:p>
      <w:pPr>
        <w:tabs>
          <w:tab w:val="center" w:pos="4153"/>
          <w:tab w:val="right" w:pos="8306"/>
        </w:tabs>
        <w:snapToGrid w:val="0"/>
        <w:ind w:firstLine="360" w:firstLineChars="200"/>
        <w:jc w:val="left"/>
        <w:rPr>
          <w:rFonts w:ascii="Times New Roman" w:hAnsi="Times New Roman" w:eastAsia="楷体_GB2312" w:cs="Times New Roman"/>
          <w:color w:val="000000"/>
          <w:kern w:val="0"/>
          <w:sz w:val="18"/>
          <w:szCs w:val="18"/>
        </w:rPr>
      </w:pPr>
    </w:p>
    <w:p>
      <w:pPr>
        <w:tabs>
          <w:tab w:val="center" w:pos="4153"/>
          <w:tab w:val="right" w:pos="8306"/>
        </w:tabs>
        <w:snapToGrid w:val="0"/>
        <w:ind w:firstLine="360" w:firstLineChars="200"/>
        <w:jc w:val="left"/>
        <w:rPr>
          <w:rFonts w:ascii="Times New Roman" w:hAnsi="Times New Roman" w:eastAsia="楷体_GB2312" w:cs="Times New Roman"/>
          <w:color w:val="000000"/>
          <w:kern w:val="0"/>
          <w:sz w:val="18"/>
          <w:szCs w:val="18"/>
        </w:rPr>
      </w:pPr>
    </w:p>
    <w:p>
      <w:pPr>
        <w:tabs>
          <w:tab w:val="center" w:pos="4153"/>
          <w:tab w:val="right" w:pos="8306"/>
        </w:tabs>
        <w:snapToGrid w:val="0"/>
        <w:ind w:firstLine="360" w:firstLineChars="200"/>
        <w:jc w:val="left"/>
        <w:rPr>
          <w:color w:val="000000"/>
          <w:sz w:val="18"/>
          <w:szCs w:val="18"/>
        </w:rPr>
      </w:pPr>
      <w:r>
        <w:rPr>
          <w:rFonts w:hint="eastAsia" w:ascii="黑体" w:hAnsi="宋体" w:eastAsia="黑体"/>
          <w:color w:val="000000"/>
          <w:sz w:val="18"/>
          <w:szCs w:val="18"/>
          <w:lang w:bidi="ar"/>
        </w:rPr>
        <w:t>作者简介：</w:t>
      </w:r>
      <w:r>
        <w:rPr>
          <w:rFonts w:hint="eastAsia" w:ascii="楷体" w:hAnsi="楷体" w:eastAsia="楷体" w:cs="楷体"/>
          <w:color w:val="000000"/>
          <w:sz w:val="18"/>
          <w:szCs w:val="18"/>
          <w:lang w:bidi="ar"/>
        </w:rPr>
        <w:t>王某某(</w:t>
      </w:r>
      <w:r>
        <w:rPr>
          <w:rFonts w:ascii="Times New Roman" w:hAnsi="Times New Roman" w:eastAsia="楷体" w:cs="Times New Roman"/>
          <w:color w:val="000000"/>
          <w:sz w:val="18"/>
          <w:szCs w:val="18"/>
          <w:lang w:bidi="ar"/>
        </w:rPr>
        <w:t>1976</w:t>
      </w:r>
      <w:r>
        <w:rPr>
          <w:rFonts w:ascii="楷体" w:hAnsi="楷体" w:eastAsia="楷体" w:cs="Times New Roman"/>
          <w:sz w:val="18"/>
          <w:szCs w:val="18"/>
          <w:lang w:val="en"/>
        </w:rPr>
        <w:t>—</w:t>
      </w:r>
      <w:bookmarkStart w:id="23" w:name="_GoBack"/>
      <w:bookmarkEnd w:id="23"/>
      <w:r>
        <w:rPr>
          <w:rFonts w:hint="eastAsia" w:ascii="楷体" w:hAnsi="楷体" w:eastAsia="楷体" w:cs="楷体"/>
          <w:color w:val="000000"/>
          <w:sz w:val="18"/>
          <w:szCs w:val="18"/>
          <w:lang w:bidi="ar"/>
        </w:rPr>
        <w:t>)，女，河北张家口人，副教授，硕士。研究方向：现代教育技术、计算机教学与研究。</w:t>
      </w:r>
    </w:p>
    <w:p>
      <w:pPr>
        <w:tabs>
          <w:tab w:val="center" w:pos="4153"/>
          <w:tab w:val="right" w:pos="8306"/>
        </w:tabs>
        <w:snapToGrid w:val="0"/>
        <w:ind w:firstLine="360" w:firstLineChars="200"/>
        <w:jc w:val="left"/>
        <w:rPr>
          <w:rFonts w:ascii="楷体_GB2312" w:hAnsi="Times New Roman" w:eastAsia="楷体_GB2312" w:cs="宋体"/>
          <w:color w:val="000000"/>
          <w:kern w:val="0"/>
          <w:sz w:val="18"/>
          <w:szCs w:val="18"/>
          <w:lang w:bidi="ar"/>
        </w:rPr>
      </w:pPr>
      <w:r>
        <w:rPr>
          <w:rFonts w:hint="eastAsia" w:ascii="黑体" w:hAnsi="宋体" w:eastAsia="黑体"/>
          <w:color w:val="000000"/>
          <w:sz w:val="18"/>
          <w:szCs w:val="18"/>
          <w:lang w:bidi="ar"/>
        </w:rPr>
        <w:t>基金项目：</w:t>
      </w:r>
      <w:r>
        <w:rPr>
          <w:rFonts w:hint="eastAsia" w:ascii="楷体_GB2312" w:hAnsi="Times New Roman" w:eastAsia="楷体_GB2312" w:cs="宋体"/>
          <w:color w:val="000000"/>
          <w:kern w:val="0"/>
          <w:sz w:val="18"/>
          <w:szCs w:val="18"/>
          <w:lang w:bidi="ar"/>
        </w:rPr>
        <w:t>本文系XXXXXXXXX立项研究课题“XXXXXXXX”（课题编号：xxxxxxx）的研究成果（或阶段性成果）。</w:t>
      </w:r>
    </w:p>
    <w:p>
      <w:pPr>
        <w:tabs>
          <w:tab w:val="center" w:pos="4153"/>
          <w:tab w:val="right" w:pos="8306"/>
        </w:tabs>
        <w:snapToGrid w:val="0"/>
        <w:ind w:firstLine="360" w:firstLineChars="200"/>
        <w:jc w:val="left"/>
        <w:rPr>
          <w:rFonts w:ascii="楷体" w:hAnsi="楷体" w:eastAsia="楷体" w:cs="楷体"/>
          <w:color w:val="000000"/>
          <w:sz w:val="18"/>
          <w:szCs w:val="18"/>
        </w:rPr>
      </w:pPr>
      <w:r>
        <w:rPr>
          <w:rFonts w:hint="eastAsia" w:ascii="黑体" w:eastAsia="黑体"/>
          <w:color w:val="000000"/>
          <w:sz w:val="18"/>
          <w:szCs w:val="18"/>
          <w:lang w:bidi="ar"/>
        </w:rPr>
        <w:t>中图分类号：</w:t>
      </w:r>
      <w:r>
        <w:rPr>
          <w:rFonts w:ascii="Times New Roman" w:hAnsi="Times New Roman" w:eastAsia="楷体_GB2312" w:cs="Times New Roman"/>
          <w:color w:val="000000"/>
          <w:kern w:val="0"/>
          <w:sz w:val="18"/>
          <w:szCs w:val="18"/>
          <w:lang w:bidi="ar"/>
        </w:rPr>
        <w:t xml:space="preserve">B712.59 </w:t>
      </w:r>
      <w:r>
        <w:rPr>
          <w:rFonts w:hint="eastAsia" w:ascii="楷体_GB2312" w:hAnsi="Times New Roman" w:eastAsia="楷体_GB2312" w:cs="宋体"/>
          <w:color w:val="000000"/>
          <w:kern w:val="0"/>
          <w:sz w:val="18"/>
          <w:szCs w:val="18"/>
          <w:lang w:bidi="ar"/>
        </w:rPr>
        <w:t xml:space="preserve">     </w:t>
      </w:r>
      <w:r>
        <w:rPr>
          <w:rFonts w:hint="eastAsia" w:ascii="黑体" w:eastAsia="黑体"/>
          <w:color w:val="000000"/>
          <w:sz w:val="18"/>
          <w:szCs w:val="18"/>
          <w:lang w:bidi="ar"/>
        </w:rPr>
        <w:t>文献标识码：</w:t>
      </w:r>
      <w:r>
        <w:rPr>
          <w:rFonts w:ascii="Times New Roman" w:hAnsi="Times New Roman" w:eastAsia="楷体_GB2312" w:cs="Times New Roman"/>
          <w:color w:val="000000"/>
          <w:kern w:val="0"/>
          <w:sz w:val="18"/>
          <w:szCs w:val="18"/>
          <w:lang w:bidi="ar"/>
        </w:rPr>
        <w:t xml:space="preserve">A  </w:t>
      </w:r>
      <w:r>
        <w:rPr>
          <w:rFonts w:hint="eastAsia" w:ascii="楷体_GB2312" w:hAnsi="Times New Roman" w:eastAsia="楷体_GB2312" w:cs="宋体"/>
          <w:color w:val="000000"/>
          <w:kern w:val="0"/>
          <w:sz w:val="18"/>
          <w:szCs w:val="18"/>
          <w:lang w:bidi="ar"/>
        </w:rPr>
        <w:t xml:space="preserve">        </w:t>
      </w:r>
      <w:r>
        <w:rPr>
          <w:rFonts w:hint="eastAsia" w:ascii="黑体" w:eastAsia="黑体"/>
          <w:color w:val="000000"/>
          <w:sz w:val="18"/>
          <w:szCs w:val="18"/>
          <w:lang w:bidi="ar"/>
        </w:rPr>
        <w:t>文章编号：</w:t>
      </w:r>
      <w:r>
        <w:rPr>
          <w:rFonts w:ascii="Times New Roman" w:hAnsi="Times New Roman" w:eastAsia="黑体" w:cs="Times New Roman"/>
          <w:color w:val="000000"/>
          <w:sz w:val="18"/>
          <w:szCs w:val="18"/>
          <w:lang w:bidi="ar"/>
        </w:rPr>
        <w:t>1</w:t>
      </w:r>
      <w:r>
        <w:rPr>
          <w:rFonts w:ascii="Times New Roman" w:hAnsi="Times New Roman" w:eastAsia="楷体_GB2312" w:cs="Times New Roman"/>
          <w:color w:val="000000"/>
          <w:kern w:val="0"/>
          <w:sz w:val="18"/>
          <w:szCs w:val="18"/>
          <w:lang w:bidi="ar"/>
        </w:rPr>
        <w:t>008-8156</w:t>
      </w:r>
    </w:p>
    <w:p>
      <w:pPr>
        <w:autoSpaceDE w:val="0"/>
        <w:autoSpaceDN w:val="0"/>
        <w:adjustRightInd w:val="0"/>
        <w:snapToGrid w:val="0"/>
        <w:ind w:firstLine="420" w:firstLineChars="200"/>
        <w:rPr>
          <w:rFonts w:ascii="黑体" w:eastAsia="黑体"/>
          <w:color w:val="000000"/>
          <w:sz w:val="18"/>
        </w:rPr>
      </w:pPr>
      <w:r>
        <mc:AlternateContent>
          <mc:Choice Requires="wps">
            <w:drawing>
              <wp:anchor distT="0" distB="0" distL="114300" distR="114300" simplePos="0" relativeHeight="251679744" behindDoc="0" locked="0" layoutInCell="1" allowOverlap="1">
                <wp:simplePos x="0" y="0"/>
                <wp:positionH relativeFrom="column">
                  <wp:posOffset>-671830</wp:posOffset>
                </wp:positionH>
                <wp:positionV relativeFrom="paragraph">
                  <wp:posOffset>80645</wp:posOffset>
                </wp:positionV>
                <wp:extent cx="791210" cy="1405890"/>
                <wp:effectExtent l="13970" t="137795" r="899795" b="8890"/>
                <wp:wrapNone/>
                <wp:docPr id="3" name="圆角矩形标注 19"/>
                <wp:cNvGraphicFramePr/>
                <a:graphic xmlns:a="http://schemas.openxmlformats.org/drawingml/2006/main">
                  <a:graphicData uri="http://schemas.microsoft.com/office/word/2010/wordprocessingShape">
                    <wps:wsp>
                      <wps:cNvSpPr>
                        <a:spLocks noChangeArrowheads="1"/>
                      </wps:cNvSpPr>
                      <wps:spPr bwMode="auto">
                        <a:xfrm>
                          <a:off x="0" y="0"/>
                          <a:ext cx="791210" cy="1405890"/>
                        </a:xfrm>
                        <a:prstGeom prst="wedgeRoundRectCallout">
                          <a:avLst>
                            <a:gd name="adj1" fmla="val 159472"/>
                            <a:gd name="adj2" fmla="val -57718"/>
                            <a:gd name="adj3" fmla="val 16667"/>
                          </a:avLst>
                        </a:prstGeom>
                        <a:solidFill>
                          <a:srgbClr val="FFFFFF"/>
                        </a:solidFill>
                        <a:ln w="9525">
                          <a:solidFill>
                            <a:srgbClr val="000000"/>
                          </a:solidFill>
                          <a:miter lim="800000"/>
                        </a:ln>
                      </wps:spPr>
                      <wps:txbx>
                        <w:txbxContent>
                          <w:p>
                            <w:pPr>
                              <w:spacing w:line="0" w:lineRule="atLeast"/>
                              <w:ind w:right="15" w:rightChars="7"/>
                              <w:rPr>
                                <w:b/>
                                <w:bCs/>
                                <w:color w:val="FF0000"/>
                                <w:szCs w:val="21"/>
                              </w:rPr>
                            </w:pPr>
                            <w:r>
                              <w:rPr>
                                <w:rFonts w:hint="eastAsia" w:cs="宋体"/>
                                <w:b/>
                                <w:bCs/>
                                <w:color w:val="FF0000"/>
                                <w:szCs w:val="21"/>
                                <w:lang w:bidi="ar"/>
                              </w:rPr>
                              <w:t>分类号中的分类代码，参见《中国图书馆图书分类法》</w:t>
                            </w:r>
                            <w:r>
                              <w:rPr>
                                <w:b/>
                                <w:bCs/>
                                <w:color w:val="FF0000"/>
                                <w:szCs w:val="21"/>
                                <w:lang w:bidi="ar"/>
                              </w:rPr>
                              <w:t>(</w:t>
                            </w:r>
                            <w:r>
                              <w:rPr>
                                <w:rFonts w:hint="eastAsia" w:cs="宋体"/>
                                <w:b/>
                                <w:bCs/>
                                <w:color w:val="FF0000"/>
                                <w:szCs w:val="21"/>
                                <w:lang w:bidi="ar"/>
                              </w:rPr>
                              <w:t>第五版</w:t>
                            </w:r>
                            <w:r>
                              <w:rPr>
                                <w:b/>
                                <w:bCs/>
                                <w:color w:val="FF0000"/>
                                <w:szCs w:val="21"/>
                                <w:lang w:bidi="ar"/>
                              </w:rPr>
                              <w:t>)</w:t>
                            </w:r>
                            <w:r>
                              <w:rPr>
                                <w:rFonts w:hint="eastAsia" w:cs="宋体"/>
                                <w:b/>
                                <w:bCs/>
                                <w:color w:val="FF0000"/>
                                <w:szCs w:val="21"/>
                                <w:lang w:bidi="ar"/>
                              </w:rPr>
                              <w:t>）</w:t>
                            </w:r>
                          </w:p>
                        </w:txbxContent>
                      </wps:txbx>
                      <wps:bodyPr rot="0" vert="horz" wrap="square" lIns="0" tIns="0" rIns="0" bIns="0" anchor="t" anchorCtr="0" upright="1">
                        <a:noAutofit/>
                      </wps:bodyPr>
                    </wps:wsp>
                  </a:graphicData>
                </a:graphic>
              </wp:anchor>
            </w:drawing>
          </mc:Choice>
          <mc:Fallback>
            <w:pict>
              <v:shape id="圆角矩形标注 19" o:spid="_x0000_s1026" o:spt="62" type="#_x0000_t62" style="position:absolute;left:0pt;margin-left:-52.9pt;margin-top:6.35pt;height:110.7pt;width:62.3pt;z-index:251679744;mso-width-relative:page;mso-height-relative:page;" fillcolor="#FFFFFF" filled="t" stroked="t" coordsize="21600,21600" o:gfxdata="UEsDBAoAAAAAAIdO4kAAAAAAAAAAAAAAAAAEAAAAZHJzL1BLAwQUAAAACACHTuJAiN769NkAAAAK&#10;AQAADwAAAGRycy9kb3ducmV2LnhtbE2PS0/DMBCE70j8B2uRuKDWdkqhCnF6QEI8KiRaHmc3XpKI&#10;eB1iNy3/nu0JjqMZzXxTLA++EyMOsQ1kQE8VCKQquJZqA2+vd5MFiJgsOdsFQgM/GGFZnp4UNndh&#10;T2scN6kWXEIxtwaalPpcylg16G2chh6Jvc8weJtYDrV0g91zue9kptSV9LYlXmhsj7cNVl+bnTdA&#10;9736/lg/v1Qz/XTxiCs9PszfjTk/0+oGRMJD+gvDEZ/RoWSmbdiRi6IzMNFqzuyJnewaxDGxYL01&#10;kM0uNciykP8vlL9QSwMEFAAAAAgAh07iQDgy7XN+AgAA/wQAAA4AAABkcnMvZTJvRG9jLnhtbK1U&#10;zW7UMBC+I/EOlu9tNkv3L2q2qrYqQipQtfAAXttJDP7DdjZbHgDunJFAXIAzZx6nhcdg4mTLtuXQ&#10;AzlE43jmm/nmm8n+wVpJtOLOC6NznO4OMOKaGiZ0meOXL453phj5QDQj0mie4wvu8cH84YP9xmZ8&#10;aCojGXcIQLTPGpvjKgSbJYmnFVfE7xrLNVwWxikS4OjKhDnSALqSyXAwGCeNccw6Q7n38PWou8Q9&#10;orsPoCkKQfmRobXiOnSojksSgJKvhPV4HqstCk7D86LwPCCZY2Aa4huSgL1s38l8n2SlI7YStC+B&#10;3KeEW5wUERqSXkMdkUBQ7cQdKCWoM94UYZcalXREYkeARTq41ZvzilgeuUCrvb1uuv9/sPTZ6tQh&#10;wXL8CCNNFAh++fHd768ffn36fvnzy9Xn91c/vqF01jaqsT4D/3N76lqq3p4Y+tojbRYV0SU/dM40&#10;FScMyktb/+RGQHvwEIqWzVPDIA+pg4k9WxdOtYDQDbSO0lxcS8PXAVH4OJmlwxREo3CV7g1G01nU&#10;LiHZJto6Hx5zo1Br5LjhrORnptbsDIZgQaQ0dYjpyOrEh6gV6xkT9irFqFASpF8RidLRbG8y7Gdj&#10;y2m47bQzmkzS6V0n6OMW0ng8nsRekKzPCyVvSo1dNFKwYyFlPLhyuZAOQRE5Po5PH+y33aRGTY5n&#10;o+EoErpx57chBvH5F4QSAbZYCpXj6baT1L1urVSd5GG9XPfqLw27AAWd6fYI/iJgVMa9xaiBHcqx&#10;f1MTxzGSTzRMQbtwG8NtjOXGIJpCaI4DRp25CN1i1taJsgLkNNLT5hAmpRBhM1JdFX2dsBdg3Vi8&#10;7XP0+vvfmv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iN769NkAAAAKAQAADwAAAAAAAAABACAA&#10;AAAiAAAAZHJzL2Rvd25yZXYueG1sUEsBAhQAFAAAAAgAh07iQDgy7XN+AgAA/wQAAA4AAAAAAAAA&#10;AQAgAAAAKAEAAGRycy9lMm9Eb2MueG1sUEsFBgAAAAAGAAYAWQEAABgGAAAAAA==&#10;" adj="45246,-1667,14400">
                <v:fill on="t" focussize="0,0"/>
                <v:stroke color="#000000" miterlimit="8" joinstyle="miter"/>
                <v:imagedata o:title=""/>
                <o:lock v:ext="edit" aspectratio="f"/>
                <v:textbox inset="0mm,0mm,0mm,0mm">
                  <w:txbxContent>
                    <w:p>
                      <w:pPr>
                        <w:spacing w:line="0" w:lineRule="atLeast"/>
                        <w:ind w:right="15" w:rightChars="7"/>
                        <w:rPr>
                          <w:b/>
                          <w:bCs/>
                          <w:color w:val="FF0000"/>
                          <w:szCs w:val="21"/>
                        </w:rPr>
                      </w:pPr>
                      <w:r>
                        <w:rPr>
                          <w:rFonts w:hint="eastAsia" w:cs="宋体"/>
                          <w:b/>
                          <w:bCs/>
                          <w:color w:val="FF0000"/>
                          <w:szCs w:val="21"/>
                          <w:lang w:bidi="ar"/>
                        </w:rPr>
                        <w:t>分类号中的分类代码，参见《中国图书馆图书分类法》</w:t>
                      </w:r>
                      <w:r>
                        <w:rPr>
                          <w:b/>
                          <w:bCs/>
                          <w:color w:val="FF0000"/>
                          <w:szCs w:val="21"/>
                          <w:lang w:bidi="ar"/>
                        </w:rPr>
                        <w:t>(</w:t>
                      </w:r>
                      <w:r>
                        <w:rPr>
                          <w:rFonts w:hint="eastAsia" w:cs="宋体"/>
                          <w:b/>
                          <w:bCs/>
                          <w:color w:val="FF0000"/>
                          <w:szCs w:val="21"/>
                          <w:lang w:bidi="ar"/>
                        </w:rPr>
                        <w:t>第五版</w:t>
                      </w:r>
                      <w:r>
                        <w:rPr>
                          <w:b/>
                          <w:bCs/>
                          <w:color w:val="FF0000"/>
                          <w:szCs w:val="21"/>
                          <w:lang w:bidi="ar"/>
                        </w:rPr>
                        <w:t>)</w:t>
                      </w:r>
                      <w:r>
                        <w:rPr>
                          <w:rFonts w:hint="eastAsia" w:cs="宋体"/>
                          <w:b/>
                          <w:bCs/>
                          <w:color w:val="FF0000"/>
                          <w:szCs w:val="21"/>
                          <w:lang w:bidi="ar"/>
                        </w:rPr>
                        <w:t>）</w:t>
                      </w:r>
                    </w:p>
                  </w:txbxContent>
                </v:textbox>
              </v:shape>
            </w:pict>
          </mc:Fallback>
        </mc:AlternateContent>
      </w:r>
    </w:p>
    <w:p>
      <w:pPr>
        <w:autoSpaceDE w:val="0"/>
        <w:autoSpaceDN w:val="0"/>
        <w:adjustRightInd w:val="0"/>
        <w:snapToGrid w:val="0"/>
        <w:ind w:firstLine="360" w:firstLineChars="200"/>
        <w:rPr>
          <w:rFonts w:ascii="黑体" w:eastAsia="黑体"/>
          <w:color w:val="000000"/>
          <w:sz w:val="18"/>
        </w:rPr>
      </w:pPr>
    </w:p>
    <w:p>
      <w:pPr>
        <w:autoSpaceDE w:val="0"/>
        <w:autoSpaceDN w:val="0"/>
        <w:adjustRightInd w:val="0"/>
        <w:snapToGrid w:val="0"/>
        <w:ind w:firstLine="360" w:firstLineChars="200"/>
        <w:rPr>
          <w:rFonts w:ascii="黑体" w:eastAsia="黑体"/>
          <w:color w:val="000000"/>
          <w:sz w:val="18"/>
        </w:rPr>
      </w:pPr>
    </w:p>
    <w:p>
      <w:pPr>
        <w:autoSpaceDE w:val="0"/>
        <w:autoSpaceDN w:val="0"/>
        <w:adjustRightInd w:val="0"/>
        <w:snapToGrid w:val="0"/>
        <w:ind w:firstLine="360" w:firstLineChars="200"/>
        <w:rPr>
          <w:rFonts w:hAnsi="宋体" w:cs="宋体"/>
          <w:color w:val="000000"/>
          <w:sz w:val="18"/>
          <w:szCs w:val="18"/>
        </w:rPr>
      </w:pPr>
    </w:p>
    <w:p>
      <w:pPr>
        <w:autoSpaceDE w:val="0"/>
        <w:autoSpaceDN w:val="0"/>
        <w:adjustRightInd w:val="0"/>
        <w:snapToGrid w:val="0"/>
        <w:ind w:firstLine="360" w:firstLineChars="200"/>
        <w:rPr>
          <w:rFonts w:hAnsi="宋体" w:cs="宋体"/>
          <w:color w:val="000000"/>
          <w:sz w:val="18"/>
          <w:szCs w:val="18"/>
        </w:rPr>
      </w:pPr>
    </w:p>
    <w:p>
      <w:pPr>
        <w:autoSpaceDE w:val="0"/>
        <w:autoSpaceDN w:val="0"/>
        <w:adjustRightInd w:val="0"/>
        <w:snapToGrid w:val="0"/>
        <w:ind w:firstLine="360" w:firstLineChars="200"/>
        <w:rPr>
          <w:rFonts w:hAnsi="宋体" w:cs="宋体"/>
          <w:color w:val="000000"/>
          <w:sz w:val="18"/>
          <w:szCs w:val="18"/>
        </w:rPr>
      </w:pPr>
    </w:p>
    <w:p>
      <w:pPr>
        <w:autoSpaceDE w:val="0"/>
        <w:autoSpaceDN w:val="0"/>
        <w:adjustRightInd w:val="0"/>
        <w:snapToGrid w:val="0"/>
        <w:ind w:firstLine="420" w:firstLineChars="200"/>
        <w:rPr>
          <w:rFonts w:hAnsi="宋体" w:cs="宋体"/>
          <w:color w:val="000000"/>
          <w:sz w:val="18"/>
          <w:szCs w:val="18"/>
        </w:rPr>
      </w:pPr>
      <w:r>
        <mc:AlternateContent>
          <mc:Choice Requires="wps">
            <w:drawing>
              <wp:anchor distT="0" distB="0" distL="114300" distR="114300" simplePos="0" relativeHeight="251677696" behindDoc="0" locked="0" layoutInCell="1" allowOverlap="1">
                <wp:simplePos x="0" y="0"/>
                <wp:positionH relativeFrom="column">
                  <wp:posOffset>3179445</wp:posOffset>
                </wp:positionH>
                <wp:positionV relativeFrom="paragraph">
                  <wp:posOffset>17145</wp:posOffset>
                </wp:positionV>
                <wp:extent cx="1510030" cy="279400"/>
                <wp:effectExtent l="7620" t="7620" r="6350" b="198755"/>
                <wp:wrapNone/>
                <wp:docPr id="2" name="AutoShape 173"/>
                <wp:cNvGraphicFramePr/>
                <a:graphic xmlns:a="http://schemas.openxmlformats.org/drawingml/2006/main">
                  <a:graphicData uri="http://schemas.microsoft.com/office/word/2010/wordprocessingShape">
                    <wps:wsp>
                      <wps:cNvSpPr>
                        <a:spLocks noChangeArrowheads="1"/>
                      </wps:cNvSpPr>
                      <wps:spPr bwMode="auto">
                        <a:xfrm>
                          <a:off x="0" y="0"/>
                          <a:ext cx="1510030" cy="279400"/>
                        </a:xfrm>
                        <a:prstGeom prst="wedgeRoundRectCallout">
                          <a:avLst>
                            <a:gd name="adj1" fmla="val -49481"/>
                            <a:gd name="adj2" fmla="val 112500"/>
                            <a:gd name="adj3" fmla="val 16667"/>
                          </a:avLst>
                        </a:prstGeom>
                        <a:solidFill>
                          <a:srgbClr val="FFFFFF"/>
                        </a:solidFill>
                        <a:ln w="9525">
                          <a:solidFill>
                            <a:srgbClr val="000000"/>
                          </a:solidFill>
                          <a:miter lim="200000"/>
                        </a:ln>
                      </wps:spPr>
                      <wps:txbx>
                        <w:txbxContent>
                          <w:p>
                            <w:pPr>
                              <w:spacing w:line="0" w:lineRule="atLeast"/>
                              <w:ind w:left="-105" w:leftChars="-50" w:right="-134" w:rightChars="-64"/>
                              <w:rPr>
                                <w:color w:val="FF0000"/>
                                <w:sz w:val="18"/>
                                <w:szCs w:val="18"/>
                              </w:rPr>
                            </w:pPr>
                            <w:r>
                              <w:rPr>
                                <w:rFonts w:hint="eastAsia" w:cs="宋体"/>
                                <w:color w:val="FF0000"/>
                                <w:sz w:val="18"/>
                                <w:szCs w:val="18"/>
                                <w:lang w:bidi="ar"/>
                              </w:rPr>
                              <w:t>请作者务必写清楚联系方式</w:t>
                            </w:r>
                          </w:p>
                        </w:txbxContent>
                      </wps:txbx>
                      <wps:bodyPr rot="0" vert="horz" wrap="square" lIns="91440" tIns="45720" rIns="91440" bIns="45720" anchor="t" anchorCtr="0" upright="1">
                        <a:noAutofit/>
                      </wps:bodyPr>
                    </wps:wsp>
                  </a:graphicData>
                </a:graphic>
              </wp:anchor>
            </w:drawing>
          </mc:Choice>
          <mc:Fallback>
            <w:pict>
              <v:shape id="AutoShape 173" o:spid="_x0000_s1026" o:spt="62" type="#_x0000_t62" style="position:absolute;left:0pt;margin-left:250.35pt;margin-top:1.35pt;height:22pt;width:118.9pt;z-index:251677696;mso-width-relative:page;mso-height-relative:page;" fillcolor="#FFFFFF" filled="t" stroked="t" coordsize="21600,21600" o:gfxdata="UEsDBAoAAAAAAIdO4kAAAAAAAAAAAAAAAAAEAAAAZHJzL1BLAwQUAAAACACHTuJAnybN3toAAAAI&#10;AQAADwAAAGRycy9kb3ducmV2LnhtbE2PX0vDMBTF3wW/Q7iCL2NLVl07a9OBggjC1E3B16y5tmXJ&#10;TUnS/fn2xid9OlzO4ZzfrVYna9gBfegdSZjPBDCkxumeWgmfH0/TJbAQFWllHKGEMwZY1ZcXlSq1&#10;O9IGD9vYslRCoVQSuhiHkvPQdGhVmLkBKXnfzlsV0+lbrr06pnJreCZEzq3qKS10asDHDpv9drQS&#10;9tl58rI2+m3yGvwD5Xfj8/sXSnl9NRf3wCKe4l8YfvETOtSJaedG0oEZCQshihSVkCVJfnGzXADb&#10;SbjNC+B1xf8/UP8AUEsDBBQAAAAIAIdO4kCCNZVDZgIAAAcFAAAOAAAAZHJzL2Uyb0RvYy54bWyt&#10;VNtu2zAMfR+wfxD03vqSW2PUKYoEHQZ0W9FuH6BIsq1Nt0lynO7rS8tu63R76MP8YJAmdcjDI/ry&#10;6qgkOnDnhdElzs5TjLimhgldl/jH95uzC4x8IJoRaTQv8SP3+Grz8cNlZwuem8ZIxh0CEO2Lzpa4&#10;CcEWSeJpwxXx58ZyDcHKOEUCuK5OmCMdoCuZ5Gm6TDrjmHWGcu/h624I4hHRvQfQVJWgfGdoq7gO&#10;A6rjkgSg5BthPd7EbquK0/CtqjwPSJYYmIb4hiJg7/t3srkkRe2IbQQdWyDvaeENJ0WEhqIvUDsS&#10;CGqd+AtKCeqMN1U4p0YlA5E4EWCRpW9m89AQyyMXGLW3L0P3/w+Wfj3cOSRYiXOMNFEg+HUbTKyM&#10;stWsH1BnfQF5D/bO9RS9vTX0l0fabBuia37tnOkaThi0lfX5ycmB3vFwFO27L4YBPgH8OKtj5VQP&#10;CFNAxyjJ44sk/BgQhY/ZIkvTGahFIZav1vM0apaQ4vm0dT584kah3ihxx1nN702r2T2IvyVSmjbE&#10;cuRw60PUiI1MCfuZYVQpCZIfiERn8/X8IlIAISdJMJrXpCzLF0MTp0mzk6TlcrmKsyDFWBdafm41&#10;TtFIwW6ElNFx9X4rHYImSnwTn/Gwn6ZJjboSrxf5IhI6ifkpRBqff0EoEWB7pVAwzWmS1KNuvVSD&#10;5OG4P47q7w17BAWdGfYH/h5gNMb9waiD3Smx/90SxzGSnzXcgnU2n/fLFp35YpWD46aR/TRCNAWo&#10;EgeMBnMbhgVtrRN1A5WySFeb/mZWIjxfsaGrsW/YD7BOFnDqx6zX/9fm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J8mzd7aAAAACAEAAA8AAAAAAAAAAQAgAAAAIgAAAGRycy9kb3ducmV2LnhtbFBL&#10;AQIUABQAAAAIAIdO4kCCNZVDZgIAAAcFAAAOAAAAAAAAAAEAIAAAACkBAABkcnMvZTJvRG9jLnht&#10;bFBLBQYAAAAABgAGAFkBAAABBgAAAAA=&#10;" adj="112,35100,14400">
                <v:fill on="t" focussize="0,0"/>
                <v:stroke color="#000000" miterlimit="2" joinstyle="miter"/>
                <v:imagedata o:title=""/>
                <o:lock v:ext="edit" aspectratio="f"/>
                <v:textbox>
                  <w:txbxContent>
                    <w:p>
                      <w:pPr>
                        <w:spacing w:line="0" w:lineRule="atLeast"/>
                        <w:ind w:left="-105" w:leftChars="-50" w:right="-134" w:rightChars="-64"/>
                        <w:rPr>
                          <w:color w:val="FF0000"/>
                          <w:sz w:val="18"/>
                          <w:szCs w:val="18"/>
                        </w:rPr>
                      </w:pPr>
                      <w:r>
                        <w:rPr>
                          <w:rFonts w:hint="eastAsia" w:cs="宋体"/>
                          <w:color w:val="FF0000"/>
                          <w:sz w:val="18"/>
                          <w:szCs w:val="18"/>
                          <w:lang w:bidi="ar"/>
                        </w:rPr>
                        <w:t>请作者务必写清楚联系方式</w:t>
                      </w:r>
                    </w:p>
                  </w:txbxContent>
                </v:textbox>
              </v:shape>
            </w:pict>
          </mc:Fallback>
        </mc:AlternateContent>
      </w:r>
    </w:p>
    <w:p>
      <w:pPr>
        <w:widowControl/>
        <w:shd w:val="clear" w:color="auto" w:fill="FFFFFF"/>
        <w:ind w:firstLine="360" w:firstLineChars="200"/>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lang w:bidi="ar"/>
        </w:rPr>
        <w:t xml:space="preserve">  通讯作者：ｘｘｘ</w:t>
      </w:r>
    </w:p>
    <w:p>
      <w:pPr>
        <w:widowControl/>
        <w:shd w:val="clear" w:color="auto" w:fill="FFFFFF"/>
        <w:ind w:firstLine="360" w:firstLineChars="200"/>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lang w:bidi="ar"/>
        </w:rPr>
        <w:t xml:space="preserve">  通讯地址：ｘｘｘ省ｘｘ市ｘｘ街道ｘｘ单位ｘｘ，邮编</w:t>
      </w:r>
      <w:r>
        <w:rPr>
          <w:rFonts w:hint="eastAsia" w:ascii="宋体" w:hAnsi="宋体" w:cs="宋体"/>
          <w:color w:val="000000"/>
          <w:kern w:val="0"/>
          <w:sz w:val="18"/>
          <w:szCs w:val="18"/>
          <w:shd w:val="clear" w:color="auto" w:fill="FFFFFF"/>
          <w:lang w:bidi="ar"/>
        </w:rPr>
        <w:tab/>
      </w:r>
    </w:p>
    <w:p>
      <w:pPr>
        <w:widowControl/>
        <w:shd w:val="clear" w:color="auto" w:fill="FFFFFF"/>
        <w:ind w:firstLine="540" w:firstLineChars="300"/>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lang w:bidi="ar"/>
        </w:rPr>
        <w:t>电话：ｘｘｘｘｘｘｘｘｘ（手机）</w:t>
      </w:r>
    </w:p>
    <w:p>
      <w:pPr>
        <w:widowControl/>
        <w:shd w:val="clear" w:color="auto" w:fill="FFFFFF"/>
        <w:ind w:firstLine="360" w:firstLineChars="200"/>
        <w:jc w:val="left"/>
        <w:rPr>
          <w:rFonts w:hint="eastAsia" w:ascii="宋体" w:hAnsi="宋体" w:cs="宋体"/>
          <w:color w:val="000000"/>
          <w:kern w:val="0"/>
          <w:sz w:val="18"/>
          <w:szCs w:val="18"/>
          <w:shd w:val="clear" w:color="auto" w:fill="FFFFFF"/>
          <w:lang w:bidi="ar"/>
        </w:rPr>
      </w:pPr>
      <w:r>
        <w:rPr>
          <w:rFonts w:hint="eastAsia" w:ascii="宋体" w:hAnsi="宋体" w:cs="宋体"/>
          <w:color w:val="000000"/>
          <w:kern w:val="0"/>
          <w:sz w:val="18"/>
          <w:szCs w:val="18"/>
          <w:shd w:val="clear" w:color="auto" w:fill="FFFFFF"/>
          <w:lang w:bidi="ar"/>
        </w:rPr>
        <w:t xml:space="preserve">  邮箱：ｘｘｘｘｘｘｘ</w:t>
      </w:r>
    </w:p>
    <w:bookmarkEnd w:id="7"/>
    <w:bookmarkEnd w:id="8"/>
    <w:bookmarkEnd w:id="9"/>
    <w:bookmarkEnd w:id="13"/>
    <w:bookmarkEnd w:id="14"/>
    <w:bookmarkEnd w:id="15"/>
    <w:bookmarkEnd w:id="19"/>
    <w:p>
      <w:pPr>
        <w:widowControl/>
        <w:shd w:val="clear" w:color="auto" w:fill="FFFFFF"/>
        <w:ind w:firstLine="542" w:firstLineChars="300"/>
        <w:jc w:val="left"/>
        <w:rPr>
          <w:rFonts w:hint="eastAsia" w:ascii="宋体" w:hAnsi="宋体" w:cs="宋体"/>
          <w:color w:val="000000"/>
          <w:kern w:val="0"/>
          <w:sz w:val="18"/>
          <w:szCs w:val="18"/>
          <w:shd w:val="clear" w:color="auto" w:fill="FFFFFF"/>
          <w:lang w:bidi="ar"/>
        </w:rPr>
      </w:pPr>
      <w:r>
        <w:rPr>
          <w:rFonts w:hint="eastAsia" w:ascii="宋体" w:hAnsi="宋体" w:cs="宋体"/>
          <w:b/>
          <w:color w:val="000000"/>
          <w:kern w:val="0"/>
          <w:sz w:val="18"/>
          <w:szCs w:val="18"/>
          <w:shd w:val="clear" w:color="auto" w:fill="FFFFFF"/>
          <w:lang w:bidi="ar"/>
        </w:rPr>
        <w:t>样刊邮寄否需要顺丰到付</w:t>
      </w:r>
      <w:r>
        <w:rPr>
          <w:rFonts w:hint="eastAsia" w:ascii="宋体" w:hAnsi="宋体" w:cs="宋体"/>
          <w:color w:val="000000"/>
          <w:kern w:val="0"/>
          <w:sz w:val="18"/>
          <w:szCs w:val="18"/>
          <w:shd w:val="clear" w:color="auto" w:fill="FFFFFF"/>
          <w:lang w:bidi="ar"/>
        </w:rPr>
        <w:t>：是（如果不需要写否）</w:t>
      </w:r>
    </w:p>
    <w:p>
      <w:pPr>
        <w:widowControl/>
        <w:shd w:val="clear" w:color="auto" w:fill="FFFFFF"/>
        <w:ind w:firstLine="540" w:firstLineChars="300"/>
        <w:jc w:val="left"/>
        <w:rPr>
          <w:rFonts w:hint="eastAsia" w:ascii="宋体" w:hAnsi="宋体" w:cs="宋体"/>
          <w:color w:val="000000"/>
          <w:kern w:val="0"/>
          <w:sz w:val="18"/>
          <w:szCs w:val="18"/>
          <w:shd w:val="clear" w:color="auto" w:fill="FFFFFF"/>
          <w:lang w:bidi="ar"/>
        </w:rPr>
      </w:pPr>
    </w:p>
    <w:p>
      <w:pPr>
        <w:widowControl/>
        <w:shd w:val="clear" w:color="auto" w:fill="FFFFFF"/>
        <w:ind w:firstLine="321" w:firstLineChars="200"/>
        <w:jc w:val="left"/>
        <w:rPr>
          <w:rFonts w:hint="eastAsia" w:ascii="宋体" w:hAnsi="宋体" w:cs="宋体"/>
          <w:b/>
          <w:color w:val="000000"/>
          <w:kern w:val="0"/>
          <w:sz w:val="16"/>
          <w:szCs w:val="16"/>
          <w:shd w:val="clear" w:color="auto" w:fill="FFFFFF"/>
        </w:rPr>
      </w:pPr>
      <w:r>
        <w:rPr>
          <w:rFonts w:hint="eastAsia" w:ascii="宋体" w:hAnsi="宋体" w:cs="宋体"/>
          <w:b/>
          <w:color w:val="000000"/>
          <w:kern w:val="0"/>
          <w:sz w:val="16"/>
          <w:szCs w:val="16"/>
          <w:shd w:val="clear" w:color="auto" w:fill="FFFFFF"/>
        </w:rPr>
        <w:t>编辑部版权声明：</w:t>
      </w:r>
    </w:p>
    <w:p>
      <w:pPr>
        <w:widowControl/>
        <w:shd w:val="clear" w:color="auto" w:fill="FFFFFF"/>
        <w:ind w:left="319" w:leftChars="152"/>
        <w:jc w:val="left"/>
        <w:rPr>
          <w:rFonts w:ascii="宋体" w:hAnsi="宋体" w:cs="宋体"/>
          <w:color w:val="000000"/>
          <w:kern w:val="0"/>
          <w:sz w:val="16"/>
          <w:szCs w:val="16"/>
          <w:shd w:val="clear" w:color="auto" w:fill="FFFFFF"/>
        </w:rPr>
      </w:pPr>
      <w:r>
        <w:rPr>
          <w:rFonts w:hint="eastAsia" w:ascii="宋体" w:hAnsi="宋体" w:cs="宋体"/>
          <w:color w:val="000000"/>
          <w:kern w:val="0"/>
          <w:sz w:val="16"/>
          <w:szCs w:val="16"/>
          <w:shd w:val="clear" w:color="auto" w:fill="FFFFFF"/>
        </w:rPr>
        <w:t xml:space="preserve">     本刊已许可中国学术期刊（光盘版）电子杂志社在中国知网及其系列数据库产品中以数字化方式复制、汇编、发行、信息网络传播本刊全文。因本刊编审、印刷及发行等费用，均由我院支付，该社支付作者的著作权使用费将用于本刊</w:t>
      </w:r>
      <w:r>
        <w:rPr>
          <w:rFonts w:hint="eastAsia" w:ascii="宋体" w:hAnsi="宋体" w:cs="宋体"/>
          <w:b/>
          <w:color w:val="000000"/>
          <w:kern w:val="0"/>
          <w:sz w:val="16"/>
          <w:szCs w:val="16"/>
          <w:shd w:val="clear" w:color="auto" w:fill="FFFFFF"/>
        </w:rPr>
        <w:t>编审、印刷及发行等支出，本刊不再向作者另行支付稿酬。</w:t>
      </w:r>
      <w:r>
        <w:rPr>
          <w:rFonts w:hint="eastAsia" w:ascii="宋体" w:hAnsi="宋体" w:cs="宋体"/>
          <w:color w:val="000000"/>
          <w:kern w:val="0"/>
          <w:sz w:val="16"/>
          <w:szCs w:val="16"/>
          <w:shd w:val="clear" w:color="auto" w:fill="FFFFFF"/>
        </w:rPr>
        <w:t>作者向本刊提交文章发表的行为即视为同意我刊上述声明。</w:t>
      </w:r>
    </w:p>
    <w:bookmarkEnd w:id="16"/>
    <w:bookmarkEnd w:id="17"/>
    <w:bookmarkEnd w:id="18"/>
    <w:p>
      <w:pPr>
        <w:widowControl/>
        <w:shd w:val="clear" w:color="auto" w:fill="FFFFFF"/>
        <w:ind w:firstLine="320" w:firstLineChars="200"/>
        <w:jc w:val="left"/>
        <w:rPr>
          <w:rFonts w:ascii="宋体" w:hAnsi="宋体" w:cs="宋体"/>
          <w:color w:val="000000"/>
          <w:kern w:val="0"/>
          <w:sz w:val="16"/>
          <w:szCs w:val="16"/>
          <w:shd w:val="clear" w:color="auto" w:fill="FFFFFF"/>
        </w:rPr>
      </w:pPr>
    </w:p>
    <w:bookmarkEnd w:id="10"/>
    <w:bookmarkEnd w:id="21"/>
    <w:p>
      <w:pPr>
        <w:widowControl/>
        <w:shd w:val="clear" w:color="auto" w:fill="FFFFFF"/>
        <w:ind w:firstLine="320" w:firstLineChars="200"/>
        <w:jc w:val="left"/>
        <w:rPr>
          <w:rFonts w:ascii="宋体" w:hAnsi="宋体" w:cs="宋体"/>
          <w:color w:val="000000"/>
          <w:kern w:val="0"/>
          <w:sz w:val="16"/>
          <w:szCs w:val="16"/>
          <w:shd w:val="clear" w:color="auto" w:fill="FFFFFF"/>
        </w:rPr>
      </w:pPr>
    </w:p>
    <w:p>
      <w:pPr>
        <w:widowControl/>
        <w:shd w:val="clear" w:color="auto" w:fill="FFFFFF"/>
        <w:ind w:firstLine="320" w:firstLineChars="200"/>
        <w:jc w:val="left"/>
        <w:rPr>
          <w:rFonts w:ascii="宋体" w:hAnsi="宋体" w:cs="宋体"/>
          <w:color w:val="000000"/>
          <w:kern w:val="0"/>
          <w:sz w:val="16"/>
          <w:szCs w:val="16"/>
          <w:shd w:val="clear" w:color="auto" w:fill="FFFFFF"/>
        </w:rPr>
      </w:pPr>
    </w:p>
    <w:p>
      <w:pPr>
        <w:widowControl/>
        <w:shd w:val="clear" w:color="auto" w:fill="FFFFFF"/>
        <w:ind w:firstLine="320" w:firstLineChars="200"/>
        <w:jc w:val="left"/>
        <w:rPr>
          <w:rFonts w:ascii="宋体" w:hAnsi="宋体" w:cs="宋体"/>
          <w:color w:val="000000"/>
          <w:kern w:val="0"/>
          <w:sz w:val="16"/>
          <w:szCs w:val="16"/>
          <w:shd w:val="clear" w:color="auto" w:fill="FFFFFF"/>
        </w:rPr>
      </w:pPr>
    </w:p>
    <w:p>
      <w:pPr>
        <w:widowControl/>
        <w:shd w:val="clear" w:color="auto" w:fill="FFFFFF"/>
        <w:ind w:firstLine="320" w:firstLineChars="200"/>
        <w:jc w:val="left"/>
        <w:rPr>
          <w:rFonts w:ascii="宋体" w:hAnsi="宋体" w:cs="宋体"/>
          <w:color w:val="000000"/>
          <w:kern w:val="0"/>
          <w:sz w:val="16"/>
          <w:szCs w:val="16"/>
          <w:shd w:val="clear" w:color="auto" w:fill="FFFFFF"/>
        </w:rPr>
      </w:pPr>
    </w:p>
    <w:p>
      <w:pPr>
        <w:widowControl/>
        <w:shd w:val="clear" w:color="auto" w:fill="FFFFFF"/>
        <w:ind w:firstLine="320" w:firstLineChars="200"/>
        <w:jc w:val="left"/>
        <w:rPr>
          <w:rFonts w:ascii="宋体" w:hAnsi="宋体" w:cs="宋体"/>
          <w:color w:val="000000"/>
          <w:kern w:val="0"/>
          <w:sz w:val="16"/>
          <w:szCs w:val="16"/>
          <w:shd w:val="clear" w:color="auto" w:fill="FFFFFF"/>
        </w:rPr>
      </w:pPr>
    </w:p>
    <w:p>
      <w:pPr>
        <w:widowControl/>
        <w:shd w:val="clear" w:color="auto" w:fill="FFFFFF"/>
        <w:ind w:firstLine="320" w:firstLineChars="200"/>
        <w:jc w:val="left"/>
        <w:rPr>
          <w:rFonts w:ascii="宋体" w:hAnsi="宋体" w:cs="宋体"/>
          <w:color w:val="000000"/>
          <w:kern w:val="0"/>
          <w:sz w:val="16"/>
          <w:szCs w:val="16"/>
          <w:shd w:val="clear" w:color="auto" w:fill="FFFFFF"/>
        </w:rPr>
      </w:pPr>
    </w:p>
    <w:p>
      <w:pPr>
        <w:widowControl/>
        <w:shd w:val="clear" w:color="auto" w:fill="FFFFFF"/>
        <w:ind w:firstLine="320" w:firstLineChars="200"/>
        <w:jc w:val="left"/>
        <w:rPr>
          <w:rFonts w:ascii="宋体" w:hAnsi="宋体" w:cs="宋体"/>
          <w:color w:val="000000"/>
          <w:kern w:val="0"/>
          <w:sz w:val="16"/>
          <w:szCs w:val="16"/>
          <w:shd w:val="clear" w:color="auto" w:fill="FFFFFF"/>
        </w:rPr>
      </w:pPr>
    </w:p>
    <w:p>
      <w:pPr>
        <w:widowControl/>
        <w:shd w:val="clear" w:color="auto" w:fill="FFFFFF"/>
        <w:ind w:firstLine="320" w:firstLineChars="200"/>
        <w:jc w:val="left"/>
        <w:rPr>
          <w:rFonts w:ascii="宋体" w:hAnsi="宋体" w:cs="宋体"/>
          <w:color w:val="000000"/>
          <w:kern w:val="0"/>
          <w:sz w:val="16"/>
          <w:szCs w:val="16"/>
          <w:shd w:val="clear" w:color="auto" w:fill="FFFFFF"/>
        </w:rPr>
      </w:pPr>
    </w:p>
    <w:p>
      <w:pPr>
        <w:widowControl/>
        <w:shd w:val="clear" w:color="auto" w:fill="FFFFFF"/>
        <w:ind w:firstLine="320" w:firstLineChars="200"/>
        <w:jc w:val="left"/>
        <w:rPr>
          <w:rFonts w:ascii="宋体" w:hAnsi="宋体" w:cs="宋体"/>
          <w:color w:val="000000"/>
          <w:kern w:val="0"/>
          <w:sz w:val="16"/>
          <w:szCs w:val="16"/>
          <w:shd w:val="clear" w:color="auto" w:fill="FFFFFF"/>
        </w:rPr>
      </w:pPr>
    </w:p>
    <w:p>
      <w:pPr>
        <w:widowControl/>
        <w:shd w:val="clear" w:color="auto" w:fill="FFFFFF"/>
        <w:ind w:firstLine="320" w:firstLineChars="200"/>
        <w:jc w:val="left"/>
        <w:rPr>
          <w:rFonts w:ascii="宋体" w:hAnsi="宋体" w:cs="宋体"/>
          <w:color w:val="000000"/>
          <w:kern w:val="0"/>
          <w:sz w:val="16"/>
          <w:szCs w:val="16"/>
          <w:shd w:val="clear" w:color="auto" w:fill="FFFFFF"/>
        </w:rPr>
      </w:pPr>
    </w:p>
    <w:p>
      <w:pPr>
        <w:widowControl/>
        <w:shd w:val="clear" w:color="auto" w:fill="FFFFFF"/>
        <w:ind w:firstLine="320" w:firstLineChars="200"/>
        <w:jc w:val="left"/>
        <w:rPr>
          <w:rFonts w:ascii="宋体" w:hAnsi="宋体" w:cs="宋体"/>
          <w:color w:val="000000"/>
          <w:kern w:val="0"/>
          <w:sz w:val="16"/>
          <w:szCs w:val="16"/>
          <w:shd w:val="clear" w:color="auto" w:fill="FFFFFF"/>
        </w:rPr>
      </w:pPr>
    </w:p>
    <w:p>
      <w:pPr>
        <w:widowControl/>
        <w:shd w:val="clear" w:color="auto" w:fill="FFFFFF"/>
        <w:ind w:firstLine="320" w:firstLineChars="200"/>
        <w:jc w:val="left"/>
        <w:rPr>
          <w:rFonts w:ascii="宋体" w:hAnsi="宋体" w:cs="宋体"/>
          <w:color w:val="000000"/>
          <w:kern w:val="0"/>
          <w:sz w:val="16"/>
          <w:szCs w:val="16"/>
          <w:shd w:val="clear" w:color="auto" w:fill="FFFFFF"/>
        </w:rPr>
      </w:pPr>
    </w:p>
    <w:p>
      <w:pPr>
        <w:widowControl/>
        <w:shd w:val="clear" w:color="auto" w:fill="FFFFFF"/>
        <w:ind w:firstLine="320" w:firstLineChars="200"/>
        <w:jc w:val="left"/>
        <w:rPr>
          <w:rFonts w:ascii="宋体" w:hAnsi="宋体" w:cs="宋体"/>
          <w:color w:val="000000"/>
          <w:kern w:val="0"/>
          <w:sz w:val="16"/>
          <w:szCs w:val="16"/>
          <w:shd w:val="clear" w:color="auto" w:fill="FFFFFF"/>
        </w:rPr>
      </w:pPr>
    </w:p>
    <w:p>
      <w:pPr>
        <w:widowControl/>
        <w:shd w:val="clear" w:color="auto" w:fill="FFFFFF"/>
        <w:spacing w:after="120" w:line="360" w:lineRule="auto"/>
        <w:ind w:firstLine="422" w:firstLineChars="200"/>
        <w:jc w:val="left"/>
        <w:rPr>
          <w:rFonts w:eastAsia="微软雅黑" w:cs="Calibri"/>
          <w:color w:val="000000"/>
          <w:kern w:val="0"/>
          <w:szCs w:val="21"/>
          <w:shd w:val="clear" w:color="auto" w:fill="FFFFFF"/>
        </w:rPr>
      </w:pPr>
      <w:r>
        <w:rPr>
          <w:rFonts w:hint="eastAsia" w:ascii="宋体" w:hAnsi="宋体" w:cs="Calibri"/>
          <w:b/>
          <w:bCs/>
          <w:color w:val="000000"/>
          <w:kern w:val="0"/>
          <w:szCs w:val="21"/>
          <w:shd w:val="clear" w:color="auto" w:fill="FFFFFF"/>
          <w:lang w:bidi="ar"/>
        </w:rPr>
        <w:t>来稿要求：</w:t>
      </w:r>
    </w:p>
    <w:p>
      <w:pPr>
        <w:widowControl/>
        <w:shd w:val="clear" w:color="auto" w:fill="FFFFFF"/>
        <w:spacing w:after="120" w:line="360" w:lineRule="auto"/>
        <w:ind w:firstLine="420" w:firstLineChars="200"/>
        <w:jc w:val="left"/>
        <w:rPr>
          <w:rFonts w:eastAsia="微软雅黑" w:cs="Calibri"/>
          <w:color w:val="000000"/>
          <w:kern w:val="0"/>
          <w:szCs w:val="21"/>
          <w:shd w:val="clear" w:color="auto" w:fill="FFFFFF"/>
        </w:rPr>
      </w:pPr>
      <w:r>
        <w:rPr>
          <w:rFonts w:hint="eastAsia" w:ascii="宋体" w:hAnsi="宋体" w:cs="Calibri"/>
          <w:color w:val="000000"/>
          <w:kern w:val="0"/>
          <w:szCs w:val="21"/>
          <w:shd w:val="clear" w:color="auto" w:fill="FFFFFF"/>
          <w:lang w:bidi="ar"/>
        </w:rPr>
        <w:t>1.文稿内容须具备思想性、学术性、创新性，要求论点明确，论据可靠，逻辑正确，结构合理，正文篇幅以4000-8000字为宜，论文查重率控制在10%以下。</w:t>
      </w:r>
    </w:p>
    <w:p>
      <w:pPr>
        <w:widowControl/>
        <w:shd w:val="clear" w:color="auto" w:fill="FFFFFF"/>
        <w:spacing w:after="120" w:line="360" w:lineRule="auto"/>
        <w:ind w:firstLine="420" w:firstLineChars="200"/>
        <w:jc w:val="left"/>
        <w:rPr>
          <w:rFonts w:eastAsia="微软雅黑" w:cs="Calibri"/>
          <w:color w:val="000000"/>
          <w:kern w:val="0"/>
          <w:szCs w:val="21"/>
          <w:shd w:val="clear" w:color="auto" w:fill="FFFFFF"/>
        </w:rPr>
      </w:pPr>
      <w:r>
        <w:rPr>
          <w:rFonts w:hint="eastAsia" w:ascii="宋体" w:hAnsi="宋体" w:cs="Calibri"/>
          <w:color w:val="000000"/>
          <w:kern w:val="0"/>
          <w:szCs w:val="21"/>
          <w:shd w:val="clear" w:color="auto" w:fill="FFFFFF"/>
          <w:lang w:bidi="ar"/>
        </w:rPr>
        <w:t>2.文稿格式规范，项目齐全，具体可参见《张家口职业技术学报模板》。</w:t>
      </w:r>
    </w:p>
    <w:p>
      <w:pPr>
        <w:widowControl/>
        <w:shd w:val="clear" w:color="auto" w:fill="FFFFFF"/>
        <w:spacing w:after="120" w:line="360" w:lineRule="auto"/>
        <w:ind w:firstLine="420" w:firstLineChars="200"/>
        <w:jc w:val="left"/>
        <w:rPr>
          <w:rFonts w:ascii="宋体" w:hAnsi="宋体" w:cs="Calibri"/>
          <w:color w:val="000000"/>
          <w:kern w:val="0"/>
          <w:szCs w:val="21"/>
          <w:shd w:val="clear" w:color="auto" w:fill="FFFFFF"/>
        </w:rPr>
      </w:pPr>
      <w:r>
        <w:rPr>
          <w:rFonts w:hint="eastAsia" w:ascii="宋体" w:hAnsi="宋体" w:cs="Calibri"/>
          <w:color w:val="000000"/>
          <w:kern w:val="0"/>
          <w:szCs w:val="21"/>
          <w:shd w:val="clear" w:color="auto" w:fill="FFFFFF"/>
          <w:lang w:bidi="ar"/>
        </w:rPr>
        <w:t>特别说明：</w:t>
      </w:r>
    </w:p>
    <w:p>
      <w:pPr>
        <w:widowControl/>
        <w:shd w:val="clear" w:color="auto" w:fill="FFFFFF"/>
        <w:spacing w:after="120" w:line="360" w:lineRule="auto"/>
        <w:ind w:firstLine="420" w:firstLineChars="200"/>
        <w:jc w:val="left"/>
        <w:rPr>
          <w:rFonts w:ascii="宋体" w:hAnsi="宋体" w:cs="Calibri"/>
          <w:color w:val="0000FF"/>
          <w:kern w:val="0"/>
          <w:szCs w:val="21"/>
          <w:shd w:val="clear" w:color="auto" w:fill="FFFFFF"/>
        </w:rPr>
      </w:pPr>
      <w:r>
        <w:rPr>
          <w:rFonts w:hint="eastAsia" w:ascii="宋体" w:hAnsi="宋体" w:cs="Calibri"/>
          <w:color w:val="0000FF"/>
          <w:kern w:val="0"/>
          <w:szCs w:val="21"/>
          <w:shd w:val="clear" w:color="auto" w:fill="FFFFFF"/>
          <w:lang w:bidi="ar"/>
        </w:rPr>
        <w:t>1.不要通过任何网络投稿系统投稿，请投稿到指定邮箱：</w:t>
      </w:r>
      <w:r>
        <w:rPr>
          <w:rFonts w:hint="eastAsia" w:ascii="宋体" w:hAnsi="宋体" w:cs="Calibri"/>
          <w:kern w:val="0"/>
          <w:szCs w:val="21"/>
          <w:shd w:val="clear" w:color="auto" w:fill="FFFFFF"/>
          <w:lang w:bidi="ar"/>
        </w:rPr>
        <w:fldChar w:fldCharType="begin"/>
      </w:r>
      <w:r>
        <w:rPr>
          <w:rFonts w:hint="eastAsia" w:ascii="宋体" w:hAnsi="宋体" w:cs="Calibri"/>
          <w:kern w:val="0"/>
          <w:szCs w:val="21"/>
          <w:shd w:val="clear" w:color="auto" w:fill="FFFFFF"/>
          <w:lang w:bidi="ar"/>
        </w:rPr>
        <w:instrText xml:space="preserve"> HYPERLINK "mailto:zzyxbbjb@163.com" </w:instrText>
      </w:r>
      <w:r>
        <w:rPr>
          <w:rFonts w:hint="eastAsia" w:ascii="宋体" w:hAnsi="宋体" w:cs="Calibri"/>
          <w:kern w:val="0"/>
          <w:szCs w:val="21"/>
          <w:shd w:val="clear" w:color="auto" w:fill="FFFFFF"/>
          <w:lang w:bidi="ar"/>
        </w:rPr>
        <w:fldChar w:fldCharType="separate"/>
      </w:r>
      <w:r>
        <w:rPr>
          <w:rStyle w:val="14"/>
          <w:rFonts w:hint="eastAsia" w:ascii="宋体" w:hAnsi="宋体" w:cs="Calibri"/>
          <w:kern w:val="0"/>
          <w:szCs w:val="21"/>
          <w:shd w:val="clear" w:color="auto" w:fill="FFFFFF"/>
        </w:rPr>
        <w:t>zzyxbbjb@163.com</w:t>
      </w:r>
      <w:r>
        <w:rPr>
          <w:rFonts w:hint="eastAsia" w:ascii="宋体" w:hAnsi="宋体" w:cs="Calibri"/>
          <w:kern w:val="0"/>
          <w:szCs w:val="21"/>
          <w:shd w:val="clear" w:color="auto" w:fill="FFFFFF"/>
          <w:lang w:bidi="ar"/>
        </w:rPr>
        <w:fldChar w:fldCharType="end"/>
      </w:r>
      <w:r>
        <w:rPr>
          <w:rFonts w:hint="eastAsia" w:ascii="宋体" w:hAnsi="宋体" w:cs="Calibri"/>
          <w:color w:val="0000FF"/>
          <w:kern w:val="0"/>
          <w:szCs w:val="21"/>
          <w:shd w:val="clear" w:color="auto" w:fill="FFFFFF"/>
          <w:lang w:bidi="ar"/>
        </w:rPr>
        <w:t>。</w:t>
      </w:r>
    </w:p>
    <w:p>
      <w:pPr>
        <w:widowControl/>
        <w:shd w:val="clear" w:color="auto" w:fill="FFFFFF"/>
        <w:spacing w:after="120" w:line="360" w:lineRule="auto"/>
        <w:ind w:firstLine="420" w:firstLineChars="200"/>
        <w:jc w:val="left"/>
        <w:rPr>
          <w:rFonts w:ascii="宋体" w:hAnsi="宋体" w:cs="Calibri"/>
          <w:color w:val="000000"/>
          <w:kern w:val="0"/>
          <w:szCs w:val="21"/>
          <w:shd w:val="clear" w:color="auto" w:fill="FFFFFF"/>
        </w:rPr>
      </w:pPr>
      <w:r>
        <w:rPr>
          <w:rFonts w:hint="eastAsia" w:ascii="宋体" w:hAnsi="宋体" w:cs="Calibri"/>
          <w:color w:val="000000"/>
          <w:kern w:val="0"/>
          <w:szCs w:val="21"/>
          <w:shd w:val="clear" w:color="auto" w:fill="FFFFFF"/>
          <w:lang w:bidi="ar"/>
        </w:rPr>
        <w:t>2.来稿统一采用电子形式，文件名用“</w:t>
      </w:r>
      <w:r>
        <w:rPr>
          <w:rFonts w:hint="eastAsia" w:ascii="宋体" w:hAnsi="宋体" w:cs="Calibri"/>
          <w:color w:val="0000FF"/>
          <w:kern w:val="0"/>
          <w:szCs w:val="21"/>
          <w:shd w:val="clear" w:color="auto" w:fill="FFFFFF"/>
          <w:lang w:bidi="ar"/>
        </w:rPr>
        <w:t>学报栏目项+作者姓名+文章题目.doc</w:t>
      </w:r>
      <w:r>
        <w:rPr>
          <w:rFonts w:hint="eastAsia" w:ascii="宋体" w:hAnsi="宋体" w:cs="Calibri"/>
          <w:color w:val="000000"/>
          <w:kern w:val="0"/>
          <w:szCs w:val="21"/>
          <w:shd w:val="clear" w:color="auto" w:fill="FFFFFF"/>
          <w:lang w:bidi="ar"/>
        </w:rPr>
        <w:t>”。</w:t>
      </w:r>
    </w:p>
    <w:p>
      <w:pPr>
        <w:widowControl/>
        <w:shd w:val="clear" w:color="auto" w:fill="FFFFFF"/>
        <w:spacing w:after="120" w:line="360" w:lineRule="auto"/>
        <w:ind w:firstLine="420" w:firstLineChars="200"/>
        <w:jc w:val="left"/>
        <w:rPr>
          <w:rFonts w:ascii="宋体" w:hAnsi="宋体" w:cs="Calibri"/>
          <w:color w:val="0000FF"/>
          <w:kern w:val="0"/>
          <w:szCs w:val="21"/>
          <w:shd w:val="clear" w:color="auto" w:fill="FFFFFF"/>
        </w:rPr>
      </w:pPr>
      <w:r>
        <w:fldChar w:fldCharType="begin"/>
      </w:r>
      <w:r>
        <w:instrText xml:space="preserve"> HYPERLINK "mailto:3.本刊对来稿实行严格的三审制度，学术水平是唯一的遴选标准。请勿一稿多投。作者在论文投寄2个月内未接到初审通过的电子邮件通知时，可自行处理。作者接到初录通知需要修改的，请按修改要求完善并及时返稿，返稿须在邮件名中注明" </w:instrText>
      </w:r>
      <w:r>
        <w:fldChar w:fldCharType="separate"/>
      </w:r>
      <w:r>
        <w:rPr>
          <w:rStyle w:val="14"/>
          <w:rFonts w:hint="eastAsia" w:ascii="宋体" w:hAnsi="宋体" w:cs="Calibri"/>
          <w:kern w:val="0"/>
          <w:szCs w:val="21"/>
          <w:shd w:val="clear" w:color="auto" w:fill="FFFFFF"/>
        </w:rPr>
        <w:t>3.本刊对来稿实行严格的三审制度，学术水平是唯一的遴选标准。请勿一稿多投。作者在论文投寄2个月内未接到初审通过的电子邮件通知时，可自行处理。作者接到初录通知需要修改的，请按修改要求完善并及时返稿，返稿须在邮件名中注明“修录稿，例如“学报栏目项+作者姓名+文章题目+修录稿.doc”。修录稿发送到初审通过修回邮箱zzykyc888@163.com。</w:t>
      </w:r>
      <w:r>
        <w:rPr>
          <w:rStyle w:val="14"/>
          <w:rFonts w:hint="eastAsia" w:ascii="宋体" w:hAnsi="宋体" w:cs="Calibri"/>
          <w:kern w:val="0"/>
          <w:szCs w:val="21"/>
          <w:shd w:val="clear" w:color="auto" w:fill="FFFFFF"/>
        </w:rPr>
        <w:fldChar w:fldCharType="end"/>
      </w:r>
    </w:p>
    <w:p>
      <w:pPr>
        <w:widowControl/>
        <w:shd w:val="clear" w:color="auto" w:fill="FFFFFF"/>
        <w:spacing w:after="120" w:line="360" w:lineRule="auto"/>
        <w:ind w:firstLine="420" w:firstLineChars="200"/>
        <w:jc w:val="left"/>
        <w:rPr>
          <w:rFonts w:eastAsia="微软雅黑" w:cs="Calibri"/>
          <w:color w:val="000000"/>
          <w:kern w:val="0"/>
          <w:szCs w:val="21"/>
          <w:shd w:val="clear" w:color="auto" w:fill="FFFFFF"/>
        </w:rPr>
      </w:pPr>
      <w:r>
        <w:rPr>
          <w:rFonts w:hint="eastAsia" w:ascii="宋体" w:hAnsi="宋体" w:cs="Calibri"/>
          <w:color w:val="000000"/>
          <w:kern w:val="0"/>
          <w:szCs w:val="21"/>
          <w:shd w:val="clear" w:color="auto" w:fill="FFFFFF"/>
          <w:lang w:bidi="ar"/>
        </w:rPr>
        <w:t>4.作者须尊重知识产权和遵守学术道德，文责自负。本刊对发表的来稿有权进行文字和技术的编辑处理。</w:t>
      </w:r>
    </w:p>
    <w:p>
      <w:pPr>
        <w:widowControl/>
        <w:shd w:val="clear" w:color="auto" w:fill="FFFFFF"/>
        <w:spacing w:after="120" w:line="360" w:lineRule="auto"/>
        <w:ind w:firstLine="420" w:firstLineChars="200"/>
        <w:jc w:val="left"/>
        <w:rPr>
          <w:rFonts w:eastAsia="微软雅黑" w:cs="Calibri"/>
          <w:color w:val="000000"/>
          <w:kern w:val="0"/>
          <w:szCs w:val="21"/>
          <w:shd w:val="clear" w:color="auto" w:fill="FFFFFF"/>
        </w:rPr>
      </w:pPr>
      <w:r>
        <w:rPr>
          <w:rFonts w:hint="eastAsia" w:ascii="宋体" w:hAnsi="宋体" w:cs="Calibri"/>
          <w:color w:val="000000"/>
          <w:kern w:val="0"/>
          <w:szCs w:val="21"/>
          <w:shd w:val="clear" w:color="auto" w:fill="FFFFFF"/>
          <w:lang w:bidi="ar"/>
        </w:rPr>
        <w:t>5.本刊不收版面费，逢季末月20日出版，文章一经刊出，即赠样刊二册。论文如被转载、摘录、复印，或获省级以上科研成果奖者，请作者主动告知本刊。</w:t>
      </w:r>
    </w:p>
    <w:p>
      <w:pPr>
        <w:widowControl/>
        <w:shd w:val="clear" w:color="auto" w:fill="FFFFFF"/>
        <w:spacing w:after="120" w:line="360" w:lineRule="auto"/>
        <w:ind w:firstLine="420" w:firstLineChars="200"/>
        <w:jc w:val="left"/>
        <w:rPr>
          <w:rFonts w:eastAsia="微软雅黑" w:cs="Calibri"/>
          <w:color w:val="000000"/>
          <w:kern w:val="0"/>
          <w:szCs w:val="21"/>
          <w:shd w:val="clear" w:color="auto" w:fill="FFFFFF"/>
        </w:rPr>
      </w:pPr>
      <w:r>
        <w:rPr>
          <w:rFonts w:hint="eastAsia" w:ascii="宋体" w:hAnsi="宋体" w:cs="Calibri"/>
          <w:color w:val="000000"/>
          <w:kern w:val="0"/>
          <w:szCs w:val="21"/>
          <w:shd w:val="clear" w:color="auto" w:fill="FFFFFF"/>
          <w:lang w:bidi="ar"/>
        </w:rPr>
        <w:t>6.本刊已许可中国知网、万方、维普等以数字化方式复制汇编发行信息，通过网络传播本刊全文，如有异议，请在投稿时说明，本刊将按作者说明处理。</w:t>
      </w:r>
    </w:p>
    <w:p>
      <w:pPr>
        <w:widowControl/>
        <w:shd w:val="clear" w:color="auto" w:fill="FFFFFF"/>
        <w:spacing w:after="120" w:line="360" w:lineRule="auto"/>
        <w:ind w:firstLine="420" w:firstLineChars="200"/>
        <w:jc w:val="left"/>
        <w:rPr>
          <w:rFonts w:eastAsia="微软雅黑" w:cs="Calibri"/>
          <w:color w:val="000000"/>
          <w:kern w:val="0"/>
          <w:szCs w:val="21"/>
          <w:shd w:val="clear" w:color="auto" w:fill="FFFFFF"/>
        </w:rPr>
      </w:pPr>
    </w:p>
    <w:p>
      <w:pPr>
        <w:widowControl/>
        <w:shd w:val="clear" w:color="auto" w:fill="FFFFFF"/>
        <w:spacing w:after="120" w:line="360" w:lineRule="auto"/>
        <w:ind w:firstLine="420" w:firstLineChars="200"/>
        <w:jc w:val="left"/>
        <w:rPr>
          <w:rFonts w:ascii="宋体" w:hAnsi="宋体" w:cs="Calibri"/>
          <w:color w:val="000000"/>
          <w:kern w:val="0"/>
          <w:szCs w:val="21"/>
          <w:shd w:val="clear" w:color="auto" w:fill="FFFFFF"/>
        </w:rPr>
      </w:pPr>
      <w:r>
        <w:rPr>
          <w:rFonts w:hint="eastAsia" w:ascii="宋体" w:hAnsi="宋体" w:cs="Calibri"/>
          <w:color w:val="000000"/>
          <w:kern w:val="0"/>
          <w:szCs w:val="21"/>
          <w:shd w:val="clear" w:color="auto" w:fill="FFFFFF"/>
          <w:lang w:bidi="ar"/>
        </w:rPr>
        <w:t>学报网址：http://manager.zjkptc.edu.cn/s.php/kyc</w:t>
      </w:r>
    </w:p>
    <w:p>
      <w:pPr>
        <w:widowControl/>
        <w:shd w:val="clear" w:color="auto" w:fill="FFFFFF"/>
        <w:spacing w:after="120" w:line="360" w:lineRule="auto"/>
        <w:ind w:firstLine="420" w:firstLineChars="200"/>
        <w:jc w:val="left"/>
        <w:rPr>
          <w:rFonts w:ascii="宋体" w:hAnsi="宋体" w:cs="Calibri"/>
          <w:color w:val="000000"/>
          <w:kern w:val="0"/>
          <w:szCs w:val="21"/>
          <w:shd w:val="clear" w:color="auto" w:fill="FFFFFF"/>
        </w:rPr>
      </w:pPr>
      <w:r>
        <w:rPr>
          <w:rFonts w:hint="eastAsia" w:ascii="宋体" w:hAnsi="宋体" w:cs="Calibri"/>
          <w:color w:val="000000"/>
          <w:kern w:val="0"/>
          <w:szCs w:val="21"/>
          <w:shd w:val="clear" w:color="auto" w:fill="FFFFFF"/>
          <w:lang w:bidi="ar"/>
        </w:rPr>
        <w:t>电子投稿信箱：</w:t>
      </w:r>
      <w:r>
        <w:rPr>
          <w:rFonts w:hint="eastAsia" w:ascii="宋体" w:hAnsi="宋体" w:cs="Calibri"/>
          <w:kern w:val="0"/>
          <w:szCs w:val="21"/>
          <w:shd w:val="clear" w:color="auto" w:fill="FFFFFF"/>
          <w:lang w:bidi="ar"/>
        </w:rPr>
        <w:fldChar w:fldCharType="begin"/>
      </w:r>
      <w:r>
        <w:rPr>
          <w:rFonts w:hint="eastAsia" w:ascii="宋体" w:hAnsi="宋体" w:cs="Calibri"/>
          <w:kern w:val="0"/>
          <w:szCs w:val="21"/>
          <w:shd w:val="clear" w:color="auto" w:fill="FFFFFF"/>
          <w:lang w:bidi="ar"/>
        </w:rPr>
        <w:instrText xml:space="preserve"> HYPERLINK "mailto:zzyxbbjb@163.com" </w:instrText>
      </w:r>
      <w:r>
        <w:rPr>
          <w:rFonts w:hint="eastAsia" w:ascii="宋体" w:hAnsi="宋体" w:cs="Calibri"/>
          <w:kern w:val="0"/>
          <w:szCs w:val="21"/>
          <w:shd w:val="clear" w:color="auto" w:fill="FFFFFF"/>
          <w:lang w:bidi="ar"/>
        </w:rPr>
        <w:fldChar w:fldCharType="separate"/>
      </w:r>
      <w:r>
        <w:rPr>
          <w:rStyle w:val="14"/>
          <w:rFonts w:hint="eastAsia" w:ascii="宋体" w:hAnsi="宋体" w:cs="Calibri"/>
          <w:color w:val="000000"/>
          <w:kern w:val="0"/>
          <w:szCs w:val="21"/>
          <w:shd w:val="clear" w:color="auto" w:fill="FFFFFF"/>
        </w:rPr>
        <w:t>zzyxbbjb@163.com</w:t>
      </w:r>
      <w:r>
        <w:rPr>
          <w:rFonts w:hint="eastAsia" w:ascii="宋体" w:hAnsi="宋体" w:cs="Calibri"/>
          <w:kern w:val="0"/>
          <w:szCs w:val="21"/>
          <w:shd w:val="clear" w:color="auto" w:fill="FFFFFF"/>
          <w:lang w:bidi="ar"/>
        </w:rPr>
        <w:fldChar w:fldCharType="end"/>
      </w:r>
      <w:r>
        <w:rPr>
          <w:rFonts w:hint="eastAsia" w:ascii="宋体" w:hAnsi="宋体" w:cs="Calibri"/>
          <w:color w:val="000000"/>
          <w:kern w:val="0"/>
          <w:szCs w:val="21"/>
          <w:shd w:val="clear" w:color="auto" w:fill="FFFFFF"/>
          <w:lang w:bidi="ar"/>
        </w:rPr>
        <w:t xml:space="preserve"> （</w:t>
      </w:r>
      <w:r>
        <w:rPr>
          <w:rFonts w:hint="eastAsia" w:ascii="宋体" w:hAnsi="宋体" w:cs="宋体"/>
          <w:color w:val="000000"/>
          <w:szCs w:val="21"/>
          <w:shd w:val="clear" w:color="auto" w:fill="FFFFFF"/>
          <w:lang w:bidi="ar"/>
        </w:rPr>
        <w:t>不要通过任何网络投稿系统投稿</w:t>
      </w:r>
      <w:r>
        <w:rPr>
          <w:rFonts w:hint="eastAsia" w:ascii="宋体" w:hAnsi="宋体" w:cs="Calibri"/>
          <w:color w:val="000000"/>
          <w:kern w:val="0"/>
          <w:szCs w:val="21"/>
          <w:shd w:val="clear" w:color="auto" w:fill="FFFFFF"/>
          <w:lang w:bidi="ar"/>
        </w:rPr>
        <w:t>）</w:t>
      </w:r>
    </w:p>
    <w:p>
      <w:pPr>
        <w:widowControl/>
        <w:shd w:val="clear" w:color="auto" w:fill="FFFFFF"/>
        <w:spacing w:after="120" w:line="360" w:lineRule="auto"/>
        <w:ind w:firstLine="420" w:firstLineChars="200"/>
        <w:jc w:val="left"/>
        <w:rPr>
          <w:rFonts w:ascii="宋体" w:hAnsi="宋体" w:cs="Calibri"/>
          <w:color w:val="000000"/>
          <w:kern w:val="0"/>
          <w:szCs w:val="21"/>
          <w:shd w:val="clear" w:color="auto" w:fill="FFFFFF"/>
        </w:rPr>
      </w:pPr>
      <w:r>
        <w:rPr>
          <w:rFonts w:hint="eastAsia" w:ascii="宋体" w:hAnsi="宋体" w:cs="Calibri"/>
          <w:color w:val="000000"/>
          <w:kern w:val="0"/>
          <w:szCs w:val="21"/>
          <w:shd w:val="clear" w:color="auto" w:fill="FFFFFF"/>
          <w:lang w:bidi="ar"/>
        </w:rPr>
        <w:t>初审通过修回邮箱：zzykyc888@163.com </w:t>
      </w:r>
    </w:p>
    <w:p>
      <w:pPr>
        <w:widowControl/>
        <w:shd w:val="clear" w:color="auto" w:fill="FFFFFF"/>
        <w:spacing w:after="120" w:line="360" w:lineRule="auto"/>
        <w:ind w:firstLine="420" w:firstLineChars="200"/>
        <w:jc w:val="left"/>
        <w:rPr>
          <w:rFonts w:ascii="宋体" w:hAnsi="宋体" w:cs="Calibri"/>
          <w:color w:val="000000"/>
          <w:kern w:val="0"/>
          <w:szCs w:val="21"/>
          <w:shd w:val="clear" w:color="auto" w:fill="FFFFFF"/>
        </w:rPr>
      </w:pPr>
      <w:r>
        <w:rPr>
          <w:rFonts w:hint="eastAsia" w:ascii="宋体" w:hAnsi="宋体" w:cs="Calibri"/>
          <w:color w:val="000000"/>
          <w:kern w:val="0"/>
          <w:szCs w:val="21"/>
          <w:shd w:val="clear" w:color="auto" w:fill="FFFFFF"/>
          <w:lang w:bidi="ar"/>
        </w:rPr>
        <w:t>电话：0313-4015189</w:t>
      </w:r>
    </w:p>
    <w:p>
      <w:pPr>
        <w:widowControl/>
        <w:shd w:val="clear" w:color="auto" w:fill="FFFFFF"/>
        <w:spacing w:after="120" w:line="360" w:lineRule="auto"/>
        <w:ind w:firstLine="420" w:firstLineChars="200"/>
        <w:jc w:val="left"/>
        <w:rPr>
          <w:rFonts w:ascii="宋体" w:hAnsi="宋体" w:cs="Calibri"/>
          <w:color w:val="000000"/>
          <w:kern w:val="0"/>
          <w:szCs w:val="21"/>
          <w:shd w:val="clear" w:color="auto" w:fill="FFFFFF"/>
        </w:rPr>
      </w:pPr>
      <w:r>
        <w:rPr>
          <w:rFonts w:hint="eastAsia" w:ascii="宋体" w:hAnsi="宋体" w:cs="Calibri"/>
          <w:color w:val="000000"/>
          <w:kern w:val="0"/>
          <w:szCs w:val="21"/>
          <w:shd w:val="clear" w:color="auto" w:fill="FFFFFF"/>
          <w:lang w:bidi="ar"/>
        </w:rPr>
        <w:t>刊址：张家口市经开区胜利南路50号</w:t>
      </w:r>
    </w:p>
    <w:p>
      <w:pPr>
        <w:widowControl/>
        <w:shd w:val="clear" w:color="auto" w:fill="FFFFFF"/>
        <w:spacing w:after="120" w:line="360" w:lineRule="auto"/>
        <w:ind w:firstLine="420" w:firstLineChars="200"/>
        <w:jc w:val="left"/>
        <w:rPr>
          <w:rFonts w:ascii="宋体" w:hAnsi="宋体" w:cs="Calibri"/>
          <w:color w:val="000000"/>
          <w:kern w:val="0"/>
          <w:szCs w:val="21"/>
          <w:shd w:val="clear" w:color="auto" w:fill="FFFFFF"/>
        </w:rPr>
      </w:pPr>
      <w:r>
        <w:rPr>
          <w:rFonts w:hint="eastAsia" w:ascii="宋体" w:hAnsi="宋体" w:cs="Calibri"/>
          <w:color w:val="000000"/>
          <w:kern w:val="0"/>
          <w:szCs w:val="21"/>
          <w:shd w:val="clear" w:color="auto" w:fill="FFFFFF"/>
          <w:lang w:bidi="ar"/>
        </w:rPr>
        <w:t>邮编：0750000</w:t>
      </w:r>
    </w:p>
    <w:p>
      <w:pPr>
        <w:widowControl/>
        <w:shd w:val="clear" w:color="auto" w:fill="FFFFFF"/>
        <w:spacing w:after="120" w:line="360" w:lineRule="auto"/>
        <w:jc w:val="left"/>
        <w:rPr>
          <w:rFonts w:ascii="宋体" w:hAnsi="宋体" w:cs="Calibri"/>
          <w:color w:val="000000"/>
          <w:kern w:val="0"/>
          <w:szCs w:val="21"/>
          <w:shd w:val="clear" w:color="auto" w:fill="FFFFFF"/>
        </w:rPr>
      </w:pPr>
    </w:p>
    <w:p>
      <w:pPr>
        <w:widowControl/>
        <w:shd w:val="clear" w:color="auto" w:fill="FFFFFF"/>
        <w:spacing w:after="120" w:line="360" w:lineRule="auto"/>
        <w:jc w:val="left"/>
        <w:rPr>
          <w:rFonts w:ascii="宋体" w:hAnsi="宋体" w:cs="Calibri"/>
          <w:color w:val="000000"/>
          <w:kern w:val="0"/>
          <w:szCs w:val="21"/>
          <w:shd w:val="clear" w:color="auto" w:fill="FFFFFF"/>
        </w:rPr>
      </w:pPr>
    </w:p>
    <w:p>
      <w:pPr>
        <w:widowControl/>
        <w:shd w:val="clear" w:color="auto" w:fill="FFFFFF"/>
        <w:spacing w:after="120" w:line="360" w:lineRule="auto"/>
        <w:jc w:val="left"/>
        <w:rPr>
          <w:rFonts w:ascii="宋体" w:hAnsi="宋体" w:cs="Calibri"/>
          <w:color w:val="000000"/>
          <w:kern w:val="0"/>
          <w:szCs w:val="21"/>
          <w:shd w:val="clear" w:color="auto" w:fill="FFFFFF"/>
        </w:rPr>
      </w:pPr>
    </w:p>
    <w:p>
      <w:pPr>
        <w:widowControl/>
        <w:shd w:val="clear" w:color="auto" w:fill="FFFFFF"/>
        <w:spacing w:after="120" w:line="360" w:lineRule="auto"/>
        <w:jc w:val="left"/>
        <w:rPr>
          <w:rFonts w:ascii="宋体" w:hAnsi="宋体" w:cs="Calibri"/>
          <w:b/>
          <w:bCs/>
          <w:color w:val="FF0000"/>
          <w:kern w:val="0"/>
          <w:sz w:val="16"/>
          <w:szCs w:val="16"/>
          <w:shd w:val="clear" w:color="auto" w:fill="FFFFFF"/>
        </w:rPr>
      </w:pPr>
    </w:p>
    <w:p>
      <w:pPr>
        <w:widowControl/>
        <w:shd w:val="clear" w:color="auto" w:fill="FFFFFF"/>
        <w:spacing w:line="360" w:lineRule="auto"/>
        <w:ind w:firstLine="320"/>
        <w:jc w:val="center"/>
        <w:rPr>
          <w:rFonts w:ascii="微软雅黑" w:hAnsi="微软雅黑" w:eastAsia="微软雅黑" w:cs="宋体"/>
          <w:b/>
          <w:bCs/>
          <w:color w:val="C12200"/>
          <w:kern w:val="0"/>
          <w:sz w:val="24"/>
          <w:szCs w:val="24"/>
          <w:shd w:val="clear" w:color="auto" w:fill="FFFFFF"/>
        </w:rPr>
      </w:pPr>
      <w:r>
        <w:rPr>
          <w:rFonts w:hint="eastAsia" w:ascii="微软雅黑" w:hAnsi="微软雅黑" w:eastAsia="微软雅黑" w:cs="宋体"/>
          <w:b/>
          <w:bCs/>
          <w:color w:val="C12200"/>
          <w:kern w:val="0"/>
          <w:sz w:val="24"/>
          <w:szCs w:val="24"/>
          <w:shd w:val="clear" w:color="auto" w:fill="FFFFFF"/>
          <w:lang w:bidi="ar"/>
        </w:rPr>
        <w:t>《张家口职业技术学院学报》格式规范</w:t>
      </w:r>
    </w:p>
    <w:p>
      <w:pPr>
        <w:widowControl/>
        <w:shd w:val="clear" w:color="auto" w:fill="FFFFFF"/>
        <w:spacing w:after="120" w:line="360" w:lineRule="auto"/>
        <w:jc w:val="left"/>
        <w:rPr>
          <w:rFonts w:ascii="宋体" w:hAnsi="宋体" w:cs="Calibri"/>
          <w:color w:val="000000"/>
          <w:kern w:val="0"/>
          <w:sz w:val="16"/>
          <w:szCs w:val="16"/>
          <w:shd w:val="clear" w:color="auto" w:fill="FFFFFF"/>
        </w:rPr>
      </w:pPr>
    </w:p>
    <w:p>
      <w:pPr>
        <w:widowControl/>
        <w:shd w:val="clear" w:color="auto" w:fill="FFFFFF"/>
        <w:spacing w:after="120" w:line="360" w:lineRule="auto"/>
        <w:ind w:firstLine="320" w:firstLineChars="200"/>
        <w:jc w:val="left"/>
        <w:rPr>
          <w:rFonts w:eastAsia="微软雅黑" w:cs="Calibri"/>
          <w:color w:val="000000"/>
          <w:kern w:val="0"/>
          <w:szCs w:val="21"/>
          <w:shd w:val="clear" w:color="auto" w:fill="FFFFFF"/>
        </w:rPr>
      </w:pPr>
      <w:r>
        <w:rPr>
          <w:rFonts w:hint="eastAsia" w:ascii="宋体" w:hAnsi="宋体" w:cs="Calibri"/>
          <w:color w:val="000000"/>
          <w:kern w:val="0"/>
          <w:sz w:val="16"/>
          <w:szCs w:val="16"/>
          <w:shd w:val="clear" w:color="auto" w:fill="FFFFFF"/>
          <w:lang w:bidi="ar"/>
        </w:rPr>
        <w:t>文稿格式内容按顺序包括：文题、作者姓名、工作单位、中文摘要、关键词、英文（题名、作者名、作者单位等、摘要、关键词）、正文、注释、参考文献、作者简介、基金项目说明、作者详细通信地址、邮编、电话和电子信箱。具体格式要求如下（投稿者也可见《</w:t>
      </w:r>
      <w:r>
        <w:rPr>
          <w:rFonts w:hint="eastAsia" w:ascii="宋体" w:hAnsi="宋体" w:cs="Calibri"/>
          <w:color w:val="0000FF"/>
          <w:kern w:val="0"/>
          <w:sz w:val="16"/>
          <w:szCs w:val="16"/>
          <w:shd w:val="clear" w:color="auto" w:fill="FFFFFF"/>
          <w:lang w:bidi="ar"/>
        </w:rPr>
        <w:t>张家口职业技术学报模板</w:t>
      </w:r>
      <w:r>
        <w:rPr>
          <w:rFonts w:hint="eastAsia" w:ascii="宋体" w:hAnsi="宋体" w:cs="Calibri"/>
          <w:color w:val="000000"/>
          <w:kern w:val="0"/>
          <w:sz w:val="16"/>
          <w:szCs w:val="16"/>
          <w:shd w:val="clear" w:color="auto" w:fill="FFFFFF"/>
          <w:lang w:bidi="ar"/>
        </w:rPr>
        <w:t>》）：</w:t>
      </w:r>
    </w:p>
    <w:p>
      <w:pPr>
        <w:widowControl/>
        <w:shd w:val="clear" w:color="auto" w:fill="FFFFFF"/>
        <w:spacing w:after="120" w:line="360" w:lineRule="auto"/>
        <w:ind w:firstLine="321" w:firstLineChars="200"/>
        <w:jc w:val="left"/>
        <w:rPr>
          <w:rFonts w:eastAsia="微软雅黑" w:cs="Calibri"/>
          <w:color w:val="000000"/>
          <w:kern w:val="0"/>
          <w:szCs w:val="21"/>
          <w:shd w:val="clear" w:color="auto" w:fill="FFFFFF"/>
        </w:rPr>
      </w:pPr>
      <w:r>
        <w:rPr>
          <w:rFonts w:hint="eastAsia" w:ascii="宋体" w:hAnsi="宋体" w:cs="Calibri"/>
          <w:b/>
          <w:color w:val="000000"/>
          <w:kern w:val="0"/>
          <w:sz w:val="16"/>
          <w:szCs w:val="16"/>
          <w:shd w:val="clear" w:color="auto" w:fill="FFFFFF"/>
          <w:lang w:bidi="ar"/>
        </w:rPr>
        <w:t>1. 标题(Title)：</w:t>
      </w:r>
      <w:r>
        <w:rPr>
          <w:rFonts w:hint="eastAsia" w:ascii="宋体" w:hAnsi="宋体" w:cs="Calibri"/>
          <w:color w:val="000000"/>
          <w:kern w:val="0"/>
          <w:sz w:val="16"/>
          <w:szCs w:val="16"/>
          <w:shd w:val="clear" w:color="auto" w:fill="FFFFFF"/>
          <w:lang w:bidi="ar"/>
        </w:rPr>
        <w:t>文章标题一般不超过20字，必要时可加副标题。黑体小三号，居中。</w:t>
      </w:r>
    </w:p>
    <w:p>
      <w:pPr>
        <w:widowControl/>
        <w:shd w:val="clear" w:color="auto" w:fill="FFFFFF"/>
        <w:spacing w:after="120" w:line="360" w:lineRule="auto"/>
        <w:ind w:firstLine="321" w:firstLineChars="200"/>
        <w:jc w:val="left"/>
        <w:rPr>
          <w:rFonts w:eastAsia="微软雅黑" w:cs="Calibri"/>
          <w:color w:val="000000"/>
          <w:kern w:val="0"/>
          <w:szCs w:val="21"/>
          <w:shd w:val="clear" w:color="auto" w:fill="FFFFFF"/>
        </w:rPr>
      </w:pPr>
      <w:r>
        <w:rPr>
          <w:rFonts w:hint="eastAsia" w:ascii="宋体" w:hAnsi="宋体" w:cs="Calibri"/>
          <w:b/>
          <w:color w:val="000000"/>
          <w:kern w:val="0"/>
          <w:sz w:val="16"/>
          <w:szCs w:val="16"/>
          <w:shd w:val="clear" w:color="auto" w:fill="FFFFFF"/>
          <w:lang w:bidi="ar"/>
        </w:rPr>
        <w:t>2. 作者(Author)：</w:t>
      </w:r>
      <w:r>
        <w:rPr>
          <w:rFonts w:hint="eastAsia" w:ascii="宋体" w:hAnsi="宋体" w:cs="Calibri"/>
          <w:color w:val="000000"/>
          <w:kern w:val="0"/>
          <w:sz w:val="16"/>
          <w:szCs w:val="16"/>
          <w:shd w:val="clear" w:color="auto" w:fill="FFFFFF"/>
          <w:lang w:bidi="ar"/>
        </w:rPr>
        <w:t>署真名，标在文章标题下，居中，楷体，五号。若系两个及以上作者之间以逗号分隔，且分属不同工作单位，须在作者姓名右上方加注角标。单字名与姓之间空一格。例如</w:t>
      </w:r>
      <w:r>
        <w:rPr>
          <w:rFonts w:hint="eastAsia" w:ascii="Arial" w:hAnsi="Arial" w:eastAsia="微软雅黑" w:cs="Arial"/>
          <w:color w:val="000000"/>
          <w:kern w:val="0"/>
          <w:szCs w:val="21"/>
          <w:shd w:val="clear" w:color="auto" w:fill="FFFFFF"/>
          <w:lang w:bidi="ar"/>
        </w:rPr>
        <w:t>张</w:t>
      </w:r>
      <w:r>
        <w:rPr>
          <w:rFonts w:ascii="Arial" w:hAnsi="Arial" w:eastAsia="微软雅黑" w:cs="Arial"/>
          <w:color w:val="000000"/>
          <w:kern w:val="0"/>
          <w:szCs w:val="21"/>
          <w:shd w:val="clear" w:color="auto" w:fill="FFFFFF"/>
          <w:lang w:bidi="ar"/>
        </w:rPr>
        <w:t xml:space="preserve"> </w:t>
      </w:r>
      <w:r>
        <w:rPr>
          <w:rFonts w:hint="eastAsia" w:ascii="Arial" w:hAnsi="Arial" w:eastAsia="微软雅黑" w:cs="Arial"/>
          <w:color w:val="000000"/>
          <w:kern w:val="0"/>
          <w:szCs w:val="21"/>
          <w:shd w:val="clear" w:color="auto" w:fill="FFFFFF"/>
          <w:lang w:bidi="ar"/>
        </w:rPr>
        <w:t>某</w:t>
      </w:r>
      <w:r>
        <w:rPr>
          <w:rFonts w:ascii="Times New Roman" w:hAnsi="Times New Roman" w:eastAsia="微软雅黑" w:cs="Times New Roman"/>
          <w:color w:val="000000"/>
          <w:kern w:val="0"/>
          <w:sz w:val="18"/>
          <w:szCs w:val="18"/>
          <w:shd w:val="clear" w:color="auto" w:fill="FFFFFF"/>
          <w:vertAlign w:val="superscript"/>
          <w:lang w:bidi="ar"/>
        </w:rPr>
        <w:t>1</w:t>
      </w:r>
      <w:r>
        <w:rPr>
          <w:rFonts w:hint="eastAsia" w:ascii="宋体" w:hAnsi="宋体" w:cs="Calibri"/>
          <w:color w:val="000000"/>
          <w:kern w:val="0"/>
          <w:sz w:val="18"/>
          <w:szCs w:val="18"/>
          <w:shd w:val="clear" w:color="auto" w:fill="FFFFFF"/>
          <w:lang w:bidi="ar"/>
        </w:rPr>
        <w:t>，</w:t>
      </w:r>
      <w:r>
        <w:rPr>
          <w:rFonts w:hint="eastAsia" w:ascii="Arial" w:hAnsi="Arial" w:eastAsia="微软雅黑" w:cs="Arial"/>
          <w:color w:val="000000"/>
          <w:kern w:val="0"/>
          <w:szCs w:val="21"/>
          <w:shd w:val="clear" w:color="auto" w:fill="FFFFFF"/>
          <w:lang w:bidi="ar"/>
        </w:rPr>
        <w:t>赵某某</w:t>
      </w:r>
      <w:r>
        <w:rPr>
          <w:rFonts w:ascii="Times New Roman" w:hAnsi="Times New Roman" w:eastAsia="微软雅黑" w:cs="Times New Roman"/>
          <w:color w:val="000000"/>
          <w:kern w:val="0"/>
          <w:sz w:val="18"/>
          <w:szCs w:val="18"/>
          <w:shd w:val="clear" w:color="auto" w:fill="FFFFFF"/>
          <w:vertAlign w:val="superscript"/>
          <w:lang w:bidi="ar"/>
        </w:rPr>
        <w:t>2</w:t>
      </w:r>
    </w:p>
    <w:p>
      <w:pPr>
        <w:widowControl/>
        <w:shd w:val="clear" w:color="auto" w:fill="FFFFFF"/>
        <w:spacing w:after="120" w:line="360" w:lineRule="auto"/>
        <w:ind w:firstLine="321" w:firstLineChars="200"/>
        <w:jc w:val="left"/>
        <w:rPr>
          <w:rFonts w:eastAsia="微软雅黑" w:cs="Calibri"/>
          <w:color w:val="000000"/>
          <w:kern w:val="0"/>
          <w:szCs w:val="21"/>
          <w:shd w:val="clear" w:color="auto" w:fill="FFFFFF"/>
        </w:rPr>
      </w:pPr>
      <w:r>
        <w:rPr>
          <w:rFonts w:hint="eastAsia" w:ascii="宋体" w:hAnsi="宋体" w:cs="Calibri"/>
          <w:b/>
          <w:color w:val="000000"/>
          <w:kern w:val="0"/>
          <w:sz w:val="16"/>
          <w:szCs w:val="16"/>
          <w:shd w:val="clear" w:color="auto" w:fill="FFFFFF"/>
          <w:lang w:bidi="ar"/>
        </w:rPr>
        <w:t>3. 作者单位(Organization)</w:t>
      </w:r>
      <w:r>
        <w:rPr>
          <w:rFonts w:hint="eastAsia" w:ascii="宋体" w:hAnsi="宋体" w:cs="Calibri"/>
          <w:color w:val="000000"/>
          <w:kern w:val="0"/>
          <w:sz w:val="16"/>
          <w:szCs w:val="16"/>
          <w:shd w:val="clear" w:color="auto" w:fill="FFFFFF"/>
          <w:lang w:bidi="ar"/>
        </w:rPr>
        <w:t>：标在作者姓名之下，居中，括号内，楷体，五号。内容包括：单位全称（写至二级单位，如院、所或系，中间空格分开），省市名（省会城市可略去省名）邮政编码。多个单位中间用分号隔开。例如</w:t>
      </w:r>
    </w:p>
    <w:p>
      <w:pPr>
        <w:widowControl/>
        <w:shd w:val="clear" w:color="auto" w:fill="F9F9F9"/>
        <w:spacing w:after="120" w:line="360" w:lineRule="auto"/>
        <w:jc w:val="center"/>
        <w:rPr>
          <w:rFonts w:eastAsia="微软雅黑" w:cs="Calibri"/>
          <w:color w:val="000000"/>
          <w:kern w:val="0"/>
          <w:szCs w:val="21"/>
          <w:shd w:val="clear" w:color="auto" w:fill="F9F9F9"/>
        </w:rPr>
      </w:pPr>
      <w:r>
        <w:rPr>
          <w:rFonts w:hint="eastAsia" w:ascii="楷体" w:hAnsi="楷体" w:eastAsia="楷体" w:cs="Calibri"/>
          <w:color w:val="000000"/>
          <w:kern w:val="0"/>
          <w:sz w:val="18"/>
          <w:szCs w:val="18"/>
          <w:shd w:val="clear" w:color="auto" w:fill="F9F9F9"/>
          <w:lang w:bidi="ar"/>
        </w:rPr>
        <w:t>（1.南京工程学院 机械工程学院，江苏 南京</w:t>
      </w:r>
      <w:r>
        <w:rPr>
          <w:rFonts w:hint="eastAsia" w:ascii="楷体" w:hAnsi="楷体" w:eastAsia="楷体" w:cs="楷体"/>
          <w:color w:val="000000"/>
          <w:kern w:val="0"/>
          <w:sz w:val="18"/>
          <w:szCs w:val="18"/>
          <w:shd w:val="clear" w:color="auto" w:fill="F9F9F9"/>
          <w:lang w:bidi="ar"/>
        </w:rPr>
        <w:t xml:space="preserve"> 211167</w:t>
      </w:r>
      <w:r>
        <w:rPr>
          <w:rFonts w:hint="eastAsia" w:ascii="楷体" w:hAnsi="楷体" w:eastAsia="楷体" w:cs="Calibri"/>
          <w:color w:val="000000"/>
          <w:kern w:val="0"/>
          <w:sz w:val="18"/>
          <w:szCs w:val="18"/>
          <w:shd w:val="clear" w:color="auto" w:fill="F9F9F9"/>
          <w:lang w:bidi="ar"/>
        </w:rPr>
        <w:t>；2.河北工业职业技术学院 马克思主义学院，石家庄 050000）</w:t>
      </w:r>
    </w:p>
    <w:p>
      <w:pPr>
        <w:widowControl/>
        <w:shd w:val="clear" w:color="auto" w:fill="FFFFFF"/>
        <w:spacing w:after="120" w:line="360" w:lineRule="auto"/>
        <w:ind w:firstLine="321" w:firstLineChars="200"/>
        <w:jc w:val="left"/>
        <w:rPr>
          <w:rFonts w:eastAsia="微软雅黑" w:cs="Calibri"/>
          <w:color w:val="000000"/>
          <w:kern w:val="0"/>
          <w:szCs w:val="21"/>
          <w:shd w:val="clear" w:color="auto" w:fill="FFFFFF"/>
        </w:rPr>
      </w:pPr>
      <w:r>
        <w:rPr>
          <w:rFonts w:hint="eastAsia" w:ascii="宋体" w:hAnsi="宋体" w:cs="Calibri"/>
          <w:b/>
          <w:color w:val="000000"/>
          <w:kern w:val="0"/>
          <w:sz w:val="16"/>
          <w:szCs w:val="16"/>
          <w:shd w:val="clear" w:color="auto" w:fill="FFFFFF"/>
          <w:lang w:bidi="ar"/>
        </w:rPr>
        <w:t>4. 摘要(Abstract)：</w:t>
      </w:r>
      <w:r>
        <w:rPr>
          <w:rFonts w:hint="eastAsia" w:ascii="宋体" w:hAnsi="宋体" w:cs="Calibri"/>
          <w:color w:val="000000"/>
          <w:kern w:val="0"/>
          <w:sz w:val="16"/>
          <w:szCs w:val="16"/>
          <w:shd w:val="clear" w:color="auto" w:fill="FFFFFF"/>
          <w:lang w:bidi="ar"/>
        </w:rPr>
        <w:t>概括介绍文章的主要内容、观点、研究方法和结论。最好在200字左右。不必叙述文章的写作背景。</w:t>
      </w:r>
      <w:r>
        <w:rPr>
          <w:rFonts w:hint="eastAsia" w:ascii="宋体" w:hAnsi="宋体" w:cs="Calibri"/>
          <w:color w:val="0070C0"/>
          <w:kern w:val="0"/>
          <w:sz w:val="16"/>
          <w:szCs w:val="16"/>
          <w:shd w:val="clear" w:color="auto" w:fill="FFFFFF"/>
          <w:lang w:bidi="ar"/>
        </w:rPr>
        <w:t>不要使用“本文”、“作者”、“我们”等第一人称作主语，而应采用第三人称表述。</w:t>
      </w:r>
      <w:r>
        <w:rPr>
          <w:rFonts w:hint="eastAsia" w:ascii="宋体" w:hAnsi="宋体" w:cs="Calibri"/>
          <w:color w:val="000000"/>
          <w:kern w:val="0"/>
          <w:sz w:val="16"/>
          <w:szCs w:val="16"/>
          <w:shd w:val="clear" w:color="auto" w:fill="FFFFFF"/>
          <w:lang w:bidi="ar"/>
        </w:rPr>
        <w:t>“摘要”二字用黑体、摘要内容用楷体，均小五号。</w:t>
      </w:r>
    </w:p>
    <w:p>
      <w:pPr>
        <w:widowControl/>
        <w:shd w:val="clear" w:color="auto" w:fill="FFFFFF"/>
        <w:spacing w:after="120" w:line="360" w:lineRule="auto"/>
        <w:jc w:val="left"/>
        <w:rPr>
          <w:rFonts w:eastAsia="微软雅黑" w:cs="Calibri"/>
          <w:color w:val="000000"/>
          <w:kern w:val="0"/>
          <w:szCs w:val="21"/>
          <w:shd w:val="clear" w:color="auto" w:fill="FFFFFF"/>
        </w:rPr>
      </w:pPr>
      <w:r>
        <w:rPr>
          <w:rFonts w:hint="eastAsia" w:ascii="宋体" w:hAnsi="宋体" w:cs="Calibri"/>
          <w:color w:val="000000"/>
          <w:kern w:val="0"/>
          <w:sz w:val="16"/>
          <w:szCs w:val="16"/>
          <w:shd w:val="clear" w:color="auto" w:fill="FFFFFF"/>
          <w:lang w:bidi="ar"/>
        </w:rPr>
        <w:t xml:space="preserve">   </w:t>
      </w:r>
      <w:r>
        <w:rPr>
          <w:rFonts w:hint="eastAsia" w:ascii="宋体" w:hAnsi="宋体" w:cs="Calibri"/>
          <w:b/>
          <w:bCs/>
          <w:color w:val="000000"/>
          <w:kern w:val="0"/>
          <w:sz w:val="16"/>
          <w:szCs w:val="16"/>
          <w:shd w:val="clear" w:color="auto" w:fill="FFFFFF"/>
          <w:lang w:bidi="ar"/>
        </w:rPr>
        <w:t xml:space="preserve"> 5. 关</w:t>
      </w:r>
      <w:r>
        <w:rPr>
          <w:rFonts w:hint="eastAsia" w:ascii="宋体" w:hAnsi="宋体" w:cs="Calibri"/>
          <w:b/>
          <w:color w:val="000000"/>
          <w:kern w:val="0"/>
          <w:sz w:val="16"/>
          <w:szCs w:val="16"/>
          <w:shd w:val="clear" w:color="auto" w:fill="FFFFFF"/>
          <w:lang w:bidi="ar"/>
        </w:rPr>
        <w:t>键词(Key words)：</w:t>
      </w:r>
      <w:r>
        <w:rPr>
          <w:rFonts w:hint="eastAsia" w:ascii="宋体" w:hAnsi="宋体" w:cs="Calibri"/>
          <w:color w:val="000000"/>
          <w:kern w:val="0"/>
          <w:sz w:val="16"/>
          <w:szCs w:val="16"/>
          <w:shd w:val="clear" w:color="auto" w:fill="FFFFFF"/>
          <w:lang w:bidi="ar"/>
        </w:rPr>
        <w:t>选择反映文稿主题内容的词或词组3-5个，关键词之间用分号分隔。“关键词”两字为黑体、关键词内容为楷体，均小五号。</w:t>
      </w:r>
    </w:p>
    <w:p>
      <w:pPr>
        <w:widowControl/>
        <w:shd w:val="clear" w:color="auto" w:fill="FFFFFF"/>
        <w:spacing w:after="120" w:line="360" w:lineRule="auto"/>
        <w:jc w:val="left"/>
        <w:rPr>
          <w:rFonts w:eastAsia="微软雅黑" w:cs="Calibri"/>
          <w:color w:val="000000"/>
          <w:kern w:val="0"/>
          <w:szCs w:val="21"/>
          <w:shd w:val="clear" w:color="auto" w:fill="FFFFFF"/>
        </w:rPr>
      </w:pPr>
      <w:r>
        <w:rPr>
          <w:rFonts w:hint="eastAsia" w:ascii="宋体" w:hAnsi="宋体" w:cs="Calibri"/>
          <w:color w:val="000000"/>
          <w:kern w:val="0"/>
          <w:sz w:val="16"/>
          <w:szCs w:val="16"/>
          <w:shd w:val="clear" w:color="auto" w:fill="FFFFFF"/>
          <w:lang w:bidi="ar"/>
        </w:rPr>
        <w:t xml:space="preserve">    </w:t>
      </w:r>
      <w:r>
        <w:rPr>
          <w:rFonts w:hint="eastAsia" w:ascii="宋体" w:hAnsi="宋体" w:cs="Calibri"/>
          <w:b/>
          <w:color w:val="000000"/>
          <w:kern w:val="0"/>
          <w:sz w:val="16"/>
          <w:szCs w:val="16"/>
          <w:shd w:val="clear" w:color="auto" w:fill="FFFFFF"/>
          <w:lang w:bidi="ar"/>
        </w:rPr>
        <w:t>6. 正文：</w:t>
      </w:r>
      <w:r>
        <w:rPr>
          <w:rFonts w:hint="eastAsia" w:ascii="宋体" w:hAnsi="宋体" w:cs="Calibri"/>
          <w:color w:val="000000"/>
          <w:kern w:val="0"/>
          <w:sz w:val="16"/>
          <w:szCs w:val="16"/>
          <w:shd w:val="clear" w:color="auto" w:fill="FFFFFF"/>
          <w:lang w:bidi="ar"/>
        </w:rPr>
        <w:t>文字表述严谨、精炼、规范，避免口语化，标点正确，层次条例清楚。</w:t>
      </w:r>
      <w:r>
        <w:rPr>
          <w:rFonts w:hint="eastAsia" w:ascii="宋体" w:hAnsi="宋体" w:cs="Calibri"/>
          <w:color w:val="0070C0"/>
          <w:kern w:val="0"/>
          <w:sz w:val="16"/>
          <w:szCs w:val="16"/>
          <w:shd w:val="clear" w:color="auto" w:fill="FFFFFF"/>
          <w:lang w:bidi="ar"/>
        </w:rPr>
        <w:t>不分栏排版。</w:t>
      </w:r>
      <w:r>
        <w:rPr>
          <w:rFonts w:hint="eastAsia" w:ascii="宋体" w:hAnsi="宋体" w:cs="Calibri"/>
          <w:color w:val="000000"/>
          <w:kern w:val="0"/>
          <w:sz w:val="16"/>
          <w:szCs w:val="16"/>
          <w:shd w:val="clear" w:color="auto" w:fill="FFFFFF"/>
          <w:lang w:bidi="ar"/>
        </w:rPr>
        <w:t>字体为小五号宋体。</w:t>
      </w:r>
    </w:p>
    <w:p>
      <w:pPr>
        <w:widowControl/>
        <w:shd w:val="clear" w:color="auto" w:fill="FFFFFF"/>
        <w:spacing w:after="120" w:line="360" w:lineRule="auto"/>
        <w:jc w:val="left"/>
        <w:rPr>
          <w:rFonts w:eastAsia="微软雅黑" w:cs="Calibri"/>
          <w:color w:val="000000"/>
          <w:kern w:val="0"/>
          <w:szCs w:val="21"/>
          <w:shd w:val="clear" w:color="auto" w:fill="FFFFFF"/>
        </w:rPr>
      </w:pPr>
      <w:r>
        <w:rPr>
          <w:rFonts w:hint="eastAsia" w:ascii="宋体" w:hAnsi="宋体" w:cs="Calibri"/>
          <w:color w:val="000000"/>
          <w:kern w:val="0"/>
          <w:sz w:val="16"/>
          <w:szCs w:val="16"/>
          <w:shd w:val="clear" w:color="auto" w:fill="FFFFFF"/>
          <w:lang w:bidi="ar"/>
        </w:rPr>
        <w:t>引言，一级分段标题,不写序号，小五号黑体；分层标题单独成行，不加标点；小五号楷体；三级以下无标题，不分层。社会科学稿件层次序号用“一、”“(一)” “1.” “(1)”标识；自然科学稿件的层次用“1”“1.1”“1.1.1”标识。正文小五号宋体,单倍行距。</w:t>
      </w:r>
    </w:p>
    <w:p>
      <w:pPr>
        <w:widowControl/>
        <w:shd w:val="clear" w:color="auto" w:fill="FFFFFF"/>
        <w:spacing w:after="120" w:line="360" w:lineRule="auto"/>
        <w:ind w:firstLine="321" w:firstLineChars="200"/>
        <w:jc w:val="left"/>
        <w:rPr>
          <w:rFonts w:eastAsia="微软雅黑" w:cs="Calibri"/>
          <w:color w:val="000000"/>
          <w:kern w:val="0"/>
          <w:szCs w:val="21"/>
          <w:shd w:val="clear" w:color="auto" w:fill="FFFFFF"/>
        </w:rPr>
      </w:pPr>
      <w:r>
        <w:rPr>
          <w:rFonts w:hint="eastAsia" w:ascii="宋体" w:hAnsi="宋体" w:cs="Calibri"/>
          <w:b/>
          <w:bCs/>
          <w:color w:val="000000"/>
          <w:kern w:val="0"/>
          <w:sz w:val="16"/>
          <w:szCs w:val="16"/>
          <w:shd w:val="clear" w:color="auto" w:fill="FFFFFF"/>
          <w:lang w:bidi="ar"/>
        </w:rPr>
        <w:t>插图：</w:t>
      </w:r>
      <w:r>
        <w:rPr>
          <w:rFonts w:hint="eastAsia" w:ascii="宋体" w:hAnsi="宋体" w:cs="Calibri"/>
          <w:color w:val="000000"/>
          <w:kern w:val="0"/>
          <w:sz w:val="16"/>
          <w:szCs w:val="16"/>
          <w:shd w:val="clear" w:color="auto" w:fill="FFFFFF"/>
          <w:lang w:bidi="ar"/>
        </w:rPr>
        <w:t>力求清楚美观，尽量用电脑制作</w:t>
      </w:r>
      <w:r>
        <w:rPr>
          <w:rFonts w:hint="eastAsia" w:ascii="宋体" w:hAnsi="宋体" w:cs="Calibri"/>
          <w:color w:val="0070C0"/>
          <w:kern w:val="0"/>
          <w:sz w:val="16"/>
          <w:szCs w:val="16"/>
          <w:shd w:val="clear" w:color="auto" w:fill="FFFFFF"/>
          <w:lang w:bidi="ar"/>
        </w:rPr>
        <w:t>。图序和图题置于图的下方，居中，小五号黑体；图中文字为六号华文中宋</w:t>
      </w:r>
      <w:r>
        <w:rPr>
          <w:rFonts w:hint="eastAsia" w:ascii="宋体" w:hAnsi="宋体" w:cs="Calibri"/>
          <w:color w:val="0000FF"/>
          <w:kern w:val="0"/>
          <w:sz w:val="16"/>
          <w:szCs w:val="16"/>
          <w:shd w:val="clear" w:color="auto" w:fill="FFFFFF"/>
          <w:lang w:bidi="ar"/>
        </w:rPr>
        <w:t>。</w:t>
      </w:r>
      <w:r>
        <w:rPr>
          <w:rFonts w:hint="eastAsia" w:ascii="宋体" w:hAnsi="宋体" w:cs="Calibri"/>
          <w:color w:val="000000"/>
          <w:kern w:val="0"/>
          <w:sz w:val="16"/>
          <w:szCs w:val="16"/>
          <w:shd w:val="clear" w:color="auto" w:fill="FFFFFF"/>
          <w:lang w:bidi="ar"/>
        </w:rPr>
        <w:t>表格尽量结构简洁，表意明确，</w:t>
      </w:r>
      <w:r>
        <w:rPr>
          <w:rFonts w:hint="eastAsia" w:ascii="宋体" w:hAnsi="宋体" w:cs="宋体"/>
          <w:color w:val="C00000"/>
          <w:kern w:val="0"/>
          <w:sz w:val="16"/>
          <w:szCs w:val="16"/>
          <w:shd w:val="clear" w:color="auto" w:fill="FFFFFF"/>
          <w:lang w:bidi="ar"/>
        </w:rPr>
        <w:t>一般采用三线表</w:t>
      </w:r>
      <w:r>
        <w:rPr>
          <w:rFonts w:hint="eastAsia" w:ascii="宋体" w:hAnsi="宋体" w:cs="Calibri"/>
          <w:color w:val="000000"/>
          <w:kern w:val="0"/>
          <w:sz w:val="16"/>
          <w:szCs w:val="16"/>
          <w:shd w:val="clear" w:color="auto" w:fill="FFFFFF"/>
          <w:lang w:bidi="ar"/>
        </w:rPr>
        <w:t>，必要时可加辅助线；表序和表题位于表格上方，居中，六号黑体；表中文字为六号宋体。</w:t>
      </w:r>
    </w:p>
    <w:p>
      <w:pPr>
        <w:widowControl/>
        <w:shd w:val="clear" w:color="auto" w:fill="FFFFFF"/>
        <w:spacing w:after="120" w:line="360" w:lineRule="auto"/>
        <w:ind w:firstLine="321" w:firstLineChars="200"/>
        <w:jc w:val="left"/>
        <w:rPr>
          <w:rFonts w:ascii="宋体" w:hAnsi="宋体" w:cs="Calibri"/>
          <w:color w:val="000000"/>
          <w:kern w:val="0"/>
          <w:sz w:val="16"/>
          <w:szCs w:val="16"/>
          <w:shd w:val="clear" w:color="auto" w:fill="FFFFFF"/>
        </w:rPr>
      </w:pPr>
      <w:r>
        <w:rPr>
          <w:rFonts w:hint="eastAsia" w:ascii="宋体" w:hAnsi="宋体" w:cs="Calibri"/>
          <w:b/>
          <w:bCs/>
          <w:color w:val="000000"/>
          <w:kern w:val="0"/>
          <w:sz w:val="16"/>
          <w:szCs w:val="16"/>
          <w:shd w:val="clear" w:color="auto" w:fill="FFFFFF"/>
          <w:lang w:bidi="ar"/>
        </w:rPr>
        <w:t>数字：</w:t>
      </w:r>
      <w:r>
        <w:rPr>
          <w:rFonts w:hint="eastAsia" w:ascii="宋体" w:hAnsi="宋体" w:cs="Calibri"/>
          <w:color w:val="000000"/>
          <w:kern w:val="0"/>
          <w:sz w:val="16"/>
          <w:szCs w:val="16"/>
          <w:shd w:val="clear" w:color="auto" w:fill="FFFFFF"/>
          <w:lang w:bidi="ar"/>
        </w:rPr>
        <w:t>公历世纪、年代、年月日、时刻、图表的序号用阿拉伯数字。年份不能简写。千位以上数字小数点左右每隔3位空1/4格，5位以上数字以“万”、“亿”作单位。</w:t>
      </w:r>
    </w:p>
    <w:p>
      <w:pPr>
        <w:widowControl/>
        <w:shd w:val="clear" w:color="auto" w:fill="FFFFFF"/>
        <w:spacing w:after="120" w:line="360" w:lineRule="auto"/>
        <w:ind w:firstLine="321" w:firstLineChars="200"/>
        <w:jc w:val="left"/>
        <w:rPr>
          <w:rFonts w:ascii="宋体" w:hAnsi="宋体" w:cs="Calibri"/>
          <w:b/>
          <w:bCs/>
          <w:color w:val="C00000"/>
          <w:kern w:val="0"/>
          <w:sz w:val="16"/>
          <w:szCs w:val="16"/>
          <w:shd w:val="clear" w:color="auto" w:fill="FFFFFF"/>
        </w:rPr>
      </w:pPr>
      <w:r>
        <w:rPr>
          <w:rFonts w:hint="eastAsia" w:ascii="宋体" w:hAnsi="宋体" w:cs="Calibri"/>
          <w:b/>
          <w:bCs/>
          <w:color w:val="C00000"/>
          <w:kern w:val="0"/>
          <w:sz w:val="16"/>
          <w:szCs w:val="16"/>
          <w:shd w:val="clear" w:color="auto" w:fill="FFFFFF"/>
          <w:lang w:bidi="ar"/>
        </w:rPr>
        <w:t>三线表制作举例、要求：</w:t>
      </w:r>
    </w:p>
    <w:p>
      <w:pPr>
        <w:spacing w:line="260" w:lineRule="exact"/>
        <w:ind w:firstLine="320" w:firstLineChars="200"/>
        <w:rPr>
          <w:rFonts w:ascii="宋体" w:hAnsi="宋体" w:cs="宋体"/>
          <w:sz w:val="16"/>
          <w:szCs w:val="16"/>
        </w:rPr>
      </w:pPr>
      <w:r>
        <w:rPr>
          <w:rFonts w:hint="eastAsia" w:ascii="宋体" w:hAnsi="宋体" w:cs="宋体"/>
          <w:sz w:val="16"/>
          <w:szCs w:val="16"/>
          <w:lang w:bidi="ar"/>
        </w:rPr>
        <w:t>论文表格要求采用三线表。方法：在Word或WPS中，选中原先制作的表格，在右键菜单中选择“边框与底纹”命令，即可轻松制作。</w:t>
      </w:r>
    </w:p>
    <w:p>
      <w:pPr>
        <w:spacing w:line="260" w:lineRule="exact"/>
        <w:ind w:firstLine="320" w:firstLineChars="200"/>
        <w:rPr>
          <w:rFonts w:ascii="宋体" w:hAnsi="宋体" w:cs="宋体"/>
          <w:sz w:val="16"/>
          <w:szCs w:val="16"/>
        </w:rPr>
      </w:pPr>
      <w:r>
        <w:rPr>
          <w:rFonts w:hint="eastAsia" w:ascii="宋体" w:hAnsi="宋体" w:cs="宋体"/>
          <w:sz w:val="16"/>
          <w:szCs w:val="16"/>
          <w:lang w:bidi="ar"/>
        </w:rPr>
        <w:t>三线表第一、三条线（顺序：从上往下）要求设为 1磅，第二条设为1/2磅。三线表制作效果须在“打印预览”下以200％的显示比例查看。</w:t>
      </w:r>
    </w:p>
    <w:p>
      <w:pPr>
        <w:spacing w:line="260" w:lineRule="exact"/>
        <w:ind w:firstLine="320" w:firstLineChars="200"/>
        <w:rPr>
          <w:rFonts w:ascii="宋体" w:hAnsi="宋体" w:cs="宋体"/>
          <w:color w:val="0000FF"/>
          <w:sz w:val="16"/>
          <w:szCs w:val="16"/>
        </w:rPr>
      </w:pPr>
      <w:r>
        <w:rPr>
          <w:rFonts w:hint="eastAsia" w:ascii="宋体" w:hAnsi="宋体" w:cs="宋体"/>
          <w:sz w:val="16"/>
          <w:szCs w:val="16"/>
          <w:lang w:bidi="ar"/>
        </w:rPr>
        <w:t>三线表标题及表内文字</w:t>
      </w:r>
      <w:r>
        <w:rPr>
          <w:rFonts w:hint="eastAsia" w:ascii="宋体" w:hAnsi="宋体" w:cs="宋体"/>
          <w:b/>
          <w:color w:val="C00000"/>
          <w:sz w:val="16"/>
          <w:szCs w:val="16"/>
          <w:lang w:bidi="ar"/>
        </w:rPr>
        <w:t>内容要求采用六号字体，标题为黑体六号</w:t>
      </w:r>
      <w:r>
        <w:rPr>
          <w:rFonts w:hint="eastAsia" w:ascii="宋体" w:hAnsi="宋体" w:cs="宋体"/>
          <w:b/>
          <w:color w:val="000000"/>
          <w:sz w:val="16"/>
          <w:szCs w:val="16"/>
          <w:lang w:bidi="ar"/>
        </w:rPr>
        <w:t>。</w:t>
      </w:r>
    </w:p>
    <w:p>
      <w:pPr>
        <w:rPr>
          <w:rFonts w:ascii="宋体" w:hAnsi="宋体" w:cs="宋体"/>
          <w:color w:val="0000FF"/>
          <w:sz w:val="16"/>
          <w:szCs w:val="16"/>
        </w:rPr>
      </w:pPr>
      <w:r>
        <w:rPr>
          <w:rFonts w:hint="eastAsia" w:ascii="宋体" w:hAnsi="宋体" w:cs="宋体"/>
          <w:color w:val="0000FF"/>
          <w:sz w:val="16"/>
          <w:szCs w:val="16"/>
          <w:lang w:bidi="ar"/>
        </w:rPr>
        <w:t>【示例】</w:t>
      </w:r>
    </w:p>
    <w:p>
      <w:pPr>
        <w:rPr>
          <w:rFonts w:ascii="宋体" w:hAnsi="宋体" w:cs="宋体"/>
          <w:i/>
          <w:color w:val="0000FF"/>
          <w:sz w:val="16"/>
          <w:szCs w:val="16"/>
        </w:rPr>
      </w:pPr>
      <w:r>
        <w:rPr>
          <w:rFonts w:hint="eastAsia" w:ascii="宋体" w:hAnsi="宋体" w:cs="宋体"/>
          <w:i/>
          <w:color w:val="0000FF"/>
          <w:sz w:val="16"/>
          <w:szCs w:val="16"/>
          <w:lang w:bidi="ar"/>
        </w:rPr>
        <w:t>原非三线表：</w:t>
      </w:r>
    </w:p>
    <w:p>
      <w:pPr>
        <w:spacing w:line="300" w:lineRule="auto"/>
        <w:jc w:val="center"/>
        <w:rPr>
          <w:rFonts w:ascii="黑体" w:hAnsi="宋体" w:eastAsia="黑体"/>
          <w:sz w:val="15"/>
          <w:szCs w:val="15"/>
        </w:rPr>
      </w:pPr>
      <w:r>
        <w:rPr>
          <w:rFonts w:hint="eastAsia" w:ascii="黑体" w:hAnsi="宋体" w:eastAsia="黑体"/>
          <w:sz w:val="15"/>
          <w:szCs w:val="15"/>
          <w:lang w:bidi="ar"/>
        </w:rPr>
        <w:t>表1  相关系数</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1"/>
        <w:gridCol w:w="816"/>
        <w:gridCol w:w="81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sz w:val="15"/>
                <w:szCs w:val="15"/>
              </w:rPr>
            </w:pPr>
            <w:r>
              <w:rPr>
                <w:rFonts w:hint="eastAsia" w:ascii="Times New Roman" w:hAnsi="Times New Roman" w:cs="宋体"/>
                <w:sz w:val="15"/>
                <w:szCs w:val="15"/>
                <w:lang w:bidi="ar"/>
              </w:rPr>
              <w:t>相关系数</w:t>
            </w:r>
          </w:p>
        </w:tc>
        <w:tc>
          <w:tcPr>
            <w:tcW w:w="0" w:type="auto"/>
            <w:tcBorders>
              <w:top w:val="single" w:color="auto" w:sz="4" w:space="0"/>
              <w:left w:val="single" w:color="auto" w:sz="4" w:space="0"/>
              <w:bottom w:val="single" w:color="auto" w:sz="4" w:space="0"/>
              <w:right w:val="single" w:color="auto" w:sz="4" w:space="0"/>
            </w:tcBorders>
            <w:noWrap/>
            <w:vAlign w:val="center"/>
          </w:tcPr>
          <w:p>
            <w:pPr>
              <w:widowControl/>
              <w:jc w:val="center"/>
              <w:rPr>
                <w:sz w:val="15"/>
                <w:szCs w:val="15"/>
              </w:rPr>
            </w:pPr>
            <w:r>
              <w:rPr>
                <w:rFonts w:hint="eastAsia" w:ascii="Times New Roman" w:hAnsi="Times New Roman" w:cs="宋体"/>
                <w:sz w:val="15"/>
                <w:szCs w:val="15"/>
                <w:lang w:bidi="ar"/>
              </w:rPr>
              <w:t>平均气压</w:t>
            </w:r>
          </w:p>
        </w:tc>
        <w:tc>
          <w:tcPr>
            <w:tcW w:w="0" w:type="auto"/>
            <w:tcBorders>
              <w:top w:val="single" w:color="auto" w:sz="4" w:space="0"/>
              <w:left w:val="single" w:color="auto" w:sz="4" w:space="0"/>
              <w:bottom w:val="single" w:color="auto" w:sz="4" w:space="0"/>
              <w:right w:val="single" w:color="auto" w:sz="4" w:space="0"/>
            </w:tcBorders>
            <w:noWrap/>
            <w:vAlign w:val="center"/>
          </w:tcPr>
          <w:p>
            <w:pPr>
              <w:widowControl/>
              <w:jc w:val="center"/>
              <w:rPr>
                <w:sz w:val="15"/>
                <w:szCs w:val="15"/>
              </w:rPr>
            </w:pPr>
            <w:r>
              <w:rPr>
                <w:rFonts w:hint="eastAsia" w:ascii="Times New Roman" w:hAnsi="Times New Roman" w:cs="宋体"/>
                <w:sz w:val="15"/>
                <w:szCs w:val="15"/>
                <w:lang w:bidi="ar"/>
              </w:rPr>
              <w:t>平均温度</w:t>
            </w:r>
          </w:p>
        </w:tc>
        <w:tc>
          <w:tcPr>
            <w:tcW w:w="0" w:type="auto"/>
            <w:tcBorders>
              <w:top w:val="single" w:color="auto" w:sz="4" w:space="0"/>
              <w:left w:val="single" w:color="auto" w:sz="4" w:space="0"/>
              <w:bottom w:val="single" w:color="auto" w:sz="4" w:space="0"/>
              <w:right w:val="single" w:color="auto" w:sz="4" w:space="0"/>
            </w:tcBorders>
            <w:noWrap/>
            <w:vAlign w:val="center"/>
          </w:tcPr>
          <w:p>
            <w:pPr>
              <w:widowControl/>
              <w:jc w:val="center"/>
              <w:rPr>
                <w:sz w:val="15"/>
                <w:szCs w:val="15"/>
              </w:rPr>
            </w:pPr>
            <w:r>
              <w:rPr>
                <w:rFonts w:hint="eastAsia" w:ascii="Times New Roman" w:hAnsi="Times New Roman" w:cs="宋体"/>
                <w:sz w:val="15"/>
                <w:szCs w:val="15"/>
                <w:lang w:bidi="ar"/>
              </w:rPr>
              <w:t>相对湿度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sz w:val="15"/>
                <w:szCs w:val="15"/>
              </w:rPr>
            </w:pPr>
            <w:r>
              <w:rPr>
                <w:rFonts w:hint="eastAsia" w:ascii="Times New Roman" w:hAnsi="Times New Roman" w:cs="宋体"/>
                <w:sz w:val="15"/>
                <w:szCs w:val="15"/>
                <w:lang w:bidi="ar"/>
              </w:rPr>
              <w:t>周发病人数</w:t>
            </w:r>
          </w:p>
        </w:tc>
        <w:tc>
          <w:tcPr>
            <w:tcW w:w="0" w:type="auto"/>
            <w:tcBorders>
              <w:top w:val="single" w:color="auto" w:sz="4" w:space="0"/>
              <w:left w:val="single" w:color="auto" w:sz="4" w:space="0"/>
              <w:bottom w:val="single" w:color="auto" w:sz="4" w:space="0"/>
              <w:right w:val="single" w:color="auto" w:sz="4" w:space="0"/>
            </w:tcBorders>
            <w:noWrap/>
            <w:vAlign w:val="center"/>
          </w:tcPr>
          <w:p>
            <w:pPr>
              <w:widowControl/>
              <w:jc w:val="center"/>
              <w:rPr>
                <w:sz w:val="15"/>
                <w:szCs w:val="15"/>
              </w:rPr>
            </w:pPr>
            <w:r>
              <w:rPr>
                <w:rFonts w:ascii="Times New Roman" w:hAnsi="Times New Roman" w:cs="Times New Roman"/>
                <w:sz w:val="15"/>
                <w:szCs w:val="15"/>
                <w:lang w:bidi="ar"/>
              </w:rPr>
              <w:t>-0.03</w:t>
            </w:r>
          </w:p>
        </w:tc>
        <w:tc>
          <w:tcPr>
            <w:tcW w:w="0" w:type="auto"/>
            <w:tcBorders>
              <w:top w:val="single" w:color="auto" w:sz="4" w:space="0"/>
              <w:left w:val="single" w:color="auto" w:sz="4" w:space="0"/>
              <w:bottom w:val="single" w:color="auto" w:sz="4" w:space="0"/>
              <w:right w:val="single" w:color="auto" w:sz="4" w:space="0"/>
            </w:tcBorders>
            <w:noWrap/>
            <w:vAlign w:val="center"/>
          </w:tcPr>
          <w:p>
            <w:pPr>
              <w:widowControl/>
              <w:jc w:val="center"/>
              <w:rPr>
                <w:sz w:val="15"/>
                <w:szCs w:val="15"/>
              </w:rPr>
            </w:pPr>
            <w:r>
              <w:rPr>
                <w:rFonts w:ascii="Times New Roman" w:hAnsi="Times New Roman" w:cs="Times New Roman"/>
                <w:sz w:val="15"/>
                <w:szCs w:val="15"/>
                <w:lang w:bidi="ar"/>
              </w:rPr>
              <w:t>-0.02</w:t>
            </w:r>
          </w:p>
        </w:tc>
        <w:tc>
          <w:tcPr>
            <w:tcW w:w="0" w:type="auto"/>
            <w:tcBorders>
              <w:top w:val="single" w:color="auto" w:sz="4" w:space="0"/>
              <w:left w:val="single" w:color="auto" w:sz="4" w:space="0"/>
              <w:bottom w:val="single" w:color="auto" w:sz="4" w:space="0"/>
              <w:right w:val="single" w:color="auto" w:sz="4" w:space="0"/>
            </w:tcBorders>
            <w:noWrap/>
            <w:vAlign w:val="center"/>
          </w:tcPr>
          <w:p>
            <w:pPr>
              <w:widowControl/>
              <w:jc w:val="center"/>
              <w:rPr>
                <w:sz w:val="15"/>
                <w:szCs w:val="15"/>
              </w:rPr>
            </w:pPr>
            <w:r>
              <w:rPr>
                <w:rFonts w:ascii="Times New Roman" w:hAnsi="Times New Roman" w:cs="Times New Roman"/>
                <w:sz w:val="15"/>
                <w:szCs w:val="15"/>
                <w:lang w:bidi="ar"/>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sz w:val="15"/>
                <w:szCs w:val="15"/>
              </w:rPr>
            </w:pPr>
            <w:r>
              <w:rPr>
                <w:rFonts w:hint="eastAsia" w:ascii="Times New Roman" w:hAnsi="Times New Roman" w:cs="宋体"/>
                <w:sz w:val="15"/>
                <w:szCs w:val="15"/>
                <w:lang w:bidi="ar"/>
              </w:rPr>
              <w:t>男病人数</w:t>
            </w:r>
          </w:p>
        </w:tc>
        <w:tc>
          <w:tcPr>
            <w:tcW w:w="0" w:type="auto"/>
            <w:tcBorders>
              <w:top w:val="single" w:color="auto" w:sz="4" w:space="0"/>
              <w:left w:val="single" w:color="auto" w:sz="4" w:space="0"/>
              <w:bottom w:val="single" w:color="auto" w:sz="4" w:space="0"/>
              <w:right w:val="single" w:color="auto" w:sz="4" w:space="0"/>
            </w:tcBorders>
            <w:noWrap/>
            <w:vAlign w:val="center"/>
          </w:tcPr>
          <w:p>
            <w:pPr>
              <w:widowControl/>
              <w:jc w:val="center"/>
              <w:rPr>
                <w:sz w:val="15"/>
                <w:szCs w:val="15"/>
              </w:rPr>
            </w:pPr>
            <w:r>
              <w:rPr>
                <w:rFonts w:ascii="Times New Roman" w:hAnsi="Times New Roman" w:cs="Times New Roman"/>
                <w:sz w:val="15"/>
                <w:szCs w:val="15"/>
                <w:lang w:bidi="ar"/>
              </w:rPr>
              <w:t>-0.13</w:t>
            </w:r>
          </w:p>
        </w:tc>
        <w:tc>
          <w:tcPr>
            <w:tcW w:w="0" w:type="auto"/>
            <w:tcBorders>
              <w:top w:val="single" w:color="auto" w:sz="4" w:space="0"/>
              <w:left w:val="single" w:color="auto" w:sz="4" w:space="0"/>
              <w:bottom w:val="single" w:color="auto" w:sz="4" w:space="0"/>
              <w:right w:val="single" w:color="auto" w:sz="4" w:space="0"/>
            </w:tcBorders>
            <w:noWrap/>
            <w:vAlign w:val="center"/>
          </w:tcPr>
          <w:p>
            <w:pPr>
              <w:widowControl/>
              <w:jc w:val="center"/>
              <w:rPr>
                <w:sz w:val="15"/>
                <w:szCs w:val="15"/>
              </w:rPr>
            </w:pPr>
            <w:r>
              <w:rPr>
                <w:rFonts w:ascii="Times New Roman" w:hAnsi="Times New Roman" w:cs="Times New Roman"/>
                <w:sz w:val="15"/>
                <w:szCs w:val="15"/>
                <w:lang w:bidi="ar"/>
              </w:rPr>
              <w:t>0.08</w:t>
            </w:r>
          </w:p>
        </w:tc>
        <w:tc>
          <w:tcPr>
            <w:tcW w:w="0" w:type="auto"/>
            <w:tcBorders>
              <w:top w:val="single" w:color="auto" w:sz="4" w:space="0"/>
              <w:left w:val="single" w:color="auto" w:sz="4" w:space="0"/>
              <w:bottom w:val="single" w:color="auto" w:sz="4" w:space="0"/>
              <w:right w:val="single" w:color="auto" w:sz="4" w:space="0"/>
            </w:tcBorders>
            <w:noWrap/>
            <w:vAlign w:val="center"/>
          </w:tcPr>
          <w:p>
            <w:pPr>
              <w:widowControl/>
              <w:jc w:val="center"/>
              <w:rPr>
                <w:sz w:val="15"/>
                <w:szCs w:val="15"/>
              </w:rPr>
            </w:pPr>
            <w:r>
              <w:rPr>
                <w:rFonts w:ascii="Times New Roman" w:hAnsi="Times New Roman" w:cs="Times New Roman"/>
                <w:sz w:val="15"/>
                <w:szCs w:val="15"/>
                <w:lang w:bidi="ar"/>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sz w:val="15"/>
                <w:szCs w:val="15"/>
              </w:rPr>
            </w:pPr>
            <w:r>
              <w:rPr>
                <w:rFonts w:hint="eastAsia" w:ascii="Times New Roman" w:hAnsi="Times New Roman" w:cs="宋体"/>
                <w:sz w:val="15"/>
                <w:szCs w:val="15"/>
                <w:lang w:bidi="ar"/>
              </w:rPr>
              <w:t>女病人数</w:t>
            </w:r>
          </w:p>
        </w:tc>
        <w:tc>
          <w:tcPr>
            <w:tcW w:w="0" w:type="auto"/>
            <w:tcBorders>
              <w:top w:val="single" w:color="auto" w:sz="4" w:space="0"/>
              <w:left w:val="single" w:color="auto" w:sz="4" w:space="0"/>
              <w:bottom w:val="single" w:color="auto" w:sz="4" w:space="0"/>
              <w:right w:val="single" w:color="auto" w:sz="4" w:space="0"/>
            </w:tcBorders>
            <w:noWrap/>
            <w:vAlign w:val="center"/>
          </w:tcPr>
          <w:p>
            <w:pPr>
              <w:widowControl/>
              <w:jc w:val="center"/>
              <w:rPr>
                <w:sz w:val="15"/>
                <w:szCs w:val="15"/>
              </w:rPr>
            </w:pPr>
            <w:r>
              <w:rPr>
                <w:rFonts w:ascii="Times New Roman" w:hAnsi="Times New Roman" w:cs="Times New Roman"/>
                <w:sz w:val="15"/>
                <w:szCs w:val="15"/>
                <w:lang w:bidi="ar"/>
              </w:rPr>
              <w:t>0.09</w:t>
            </w:r>
          </w:p>
        </w:tc>
        <w:tc>
          <w:tcPr>
            <w:tcW w:w="0" w:type="auto"/>
            <w:tcBorders>
              <w:top w:val="single" w:color="auto" w:sz="4" w:space="0"/>
              <w:left w:val="single" w:color="auto" w:sz="4" w:space="0"/>
              <w:bottom w:val="single" w:color="auto" w:sz="4" w:space="0"/>
              <w:right w:val="single" w:color="auto" w:sz="4" w:space="0"/>
            </w:tcBorders>
            <w:noWrap/>
            <w:vAlign w:val="center"/>
          </w:tcPr>
          <w:p>
            <w:pPr>
              <w:widowControl/>
              <w:jc w:val="center"/>
              <w:rPr>
                <w:sz w:val="15"/>
                <w:szCs w:val="15"/>
              </w:rPr>
            </w:pPr>
            <w:r>
              <w:rPr>
                <w:rFonts w:ascii="Times New Roman" w:hAnsi="Times New Roman" w:cs="Times New Roman"/>
                <w:sz w:val="15"/>
                <w:szCs w:val="15"/>
                <w:lang w:bidi="ar"/>
              </w:rPr>
              <w:t>-0.15</w:t>
            </w:r>
          </w:p>
        </w:tc>
        <w:tc>
          <w:tcPr>
            <w:tcW w:w="0" w:type="auto"/>
            <w:tcBorders>
              <w:top w:val="single" w:color="auto" w:sz="4" w:space="0"/>
              <w:left w:val="single" w:color="auto" w:sz="4" w:space="0"/>
              <w:bottom w:val="single" w:color="auto" w:sz="4" w:space="0"/>
              <w:right w:val="single" w:color="auto" w:sz="4" w:space="0"/>
            </w:tcBorders>
            <w:noWrap/>
            <w:vAlign w:val="center"/>
          </w:tcPr>
          <w:p>
            <w:pPr>
              <w:widowControl/>
              <w:jc w:val="center"/>
              <w:rPr>
                <w:sz w:val="15"/>
                <w:szCs w:val="15"/>
              </w:rPr>
            </w:pPr>
            <w:r>
              <w:rPr>
                <w:rFonts w:ascii="Times New Roman" w:hAnsi="Times New Roman" w:cs="Times New Roman"/>
                <w:sz w:val="15"/>
                <w:szCs w:val="15"/>
                <w:lang w:bidi="ar"/>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sz w:val="15"/>
                <w:szCs w:val="15"/>
              </w:rPr>
            </w:pPr>
            <w:r>
              <w:rPr>
                <w:rFonts w:hint="eastAsia" w:ascii="Times New Roman" w:hAnsi="Times New Roman" w:cs="宋体"/>
                <w:sz w:val="15"/>
                <w:szCs w:val="15"/>
                <w:lang w:bidi="ar"/>
              </w:rPr>
              <w:t>小于</w:t>
            </w:r>
            <w:r>
              <w:rPr>
                <w:rFonts w:ascii="Times New Roman" w:hAnsi="Times New Roman" w:cs="Times New Roman"/>
                <w:sz w:val="15"/>
                <w:szCs w:val="15"/>
                <w:lang w:bidi="ar"/>
              </w:rPr>
              <w:t>60</w:t>
            </w:r>
            <w:r>
              <w:rPr>
                <w:rFonts w:hint="eastAsia" w:ascii="Times New Roman" w:hAnsi="Times New Roman" w:cs="宋体"/>
                <w:sz w:val="15"/>
                <w:szCs w:val="15"/>
                <w:lang w:bidi="ar"/>
              </w:rPr>
              <w:t>岁病人</w:t>
            </w:r>
          </w:p>
        </w:tc>
        <w:tc>
          <w:tcPr>
            <w:tcW w:w="0" w:type="auto"/>
            <w:tcBorders>
              <w:top w:val="single" w:color="auto" w:sz="4" w:space="0"/>
              <w:left w:val="single" w:color="auto" w:sz="4" w:space="0"/>
              <w:bottom w:val="single" w:color="auto" w:sz="4" w:space="0"/>
              <w:right w:val="single" w:color="auto" w:sz="4" w:space="0"/>
            </w:tcBorders>
            <w:noWrap/>
            <w:vAlign w:val="center"/>
          </w:tcPr>
          <w:p>
            <w:pPr>
              <w:widowControl/>
              <w:jc w:val="center"/>
              <w:rPr>
                <w:sz w:val="15"/>
                <w:szCs w:val="15"/>
              </w:rPr>
            </w:pPr>
            <w:r>
              <w:rPr>
                <w:rFonts w:ascii="Times New Roman" w:hAnsi="Times New Roman" w:cs="Times New Roman"/>
                <w:sz w:val="15"/>
                <w:szCs w:val="15"/>
                <w:lang w:bidi="ar"/>
              </w:rPr>
              <w:t>-0.34</w:t>
            </w:r>
          </w:p>
        </w:tc>
        <w:tc>
          <w:tcPr>
            <w:tcW w:w="0" w:type="auto"/>
            <w:tcBorders>
              <w:top w:val="single" w:color="auto" w:sz="4" w:space="0"/>
              <w:left w:val="single" w:color="auto" w:sz="4" w:space="0"/>
              <w:bottom w:val="single" w:color="auto" w:sz="4" w:space="0"/>
              <w:right w:val="single" w:color="auto" w:sz="4" w:space="0"/>
            </w:tcBorders>
            <w:noWrap/>
            <w:vAlign w:val="center"/>
          </w:tcPr>
          <w:p>
            <w:pPr>
              <w:widowControl/>
              <w:jc w:val="center"/>
              <w:rPr>
                <w:sz w:val="15"/>
                <w:szCs w:val="15"/>
              </w:rPr>
            </w:pPr>
            <w:r>
              <w:rPr>
                <w:rFonts w:ascii="Times New Roman" w:hAnsi="Times New Roman" w:cs="Times New Roman"/>
                <w:sz w:val="15"/>
                <w:szCs w:val="15"/>
                <w:lang w:bidi="ar"/>
              </w:rPr>
              <w:t>0.27</w:t>
            </w:r>
          </w:p>
        </w:tc>
        <w:tc>
          <w:tcPr>
            <w:tcW w:w="0" w:type="auto"/>
            <w:tcBorders>
              <w:top w:val="single" w:color="auto" w:sz="4" w:space="0"/>
              <w:left w:val="single" w:color="auto" w:sz="4" w:space="0"/>
              <w:bottom w:val="single" w:color="auto" w:sz="4" w:space="0"/>
              <w:right w:val="single" w:color="auto" w:sz="4" w:space="0"/>
            </w:tcBorders>
            <w:noWrap/>
            <w:vAlign w:val="center"/>
          </w:tcPr>
          <w:p>
            <w:pPr>
              <w:widowControl/>
              <w:jc w:val="center"/>
              <w:rPr>
                <w:sz w:val="15"/>
                <w:szCs w:val="15"/>
              </w:rPr>
            </w:pPr>
            <w:r>
              <w:rPr>
                <w:rFonts w:ascii="Times New Roman" w:hAnsi="Times New Roman" w:cs="Times New Roman"/>
                <w:sz w:val="15"/>
                <w:szCs w:val="15"/>
                <w:lang w:bidi="ar"/>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sz w:val="15"/>
                <w:szCs w:val="15"/>
              </w:rPr>
            </w:pPr>
            <w:r>
              <w:rPr>
                <w:rFonts w:hint="eastAsia" w:ascii="Times New Roman" w:hAnsi="Times New Roman" w:cs="宋体"/>
                <w:sz w:val="15"/>
                <w:szCs w:val="15"/>
                <w:lang w:bidi="ar"/>
              </w:rPr>
              <w:t>大于</w:t>
            </w:r>
            <w:r>
              <w:rPr>
                <w:rFonts w:ascii="Times New Roman" w:hAnsi="Times New Roman" w:cs="Times New Roman"/>
                <w:sz w:val="15"/>
                <w:szCs w:val="15"/>
                <w:lang w:bidi="ar"/>
              </w:rPr>
              <w:t>60</w:t>
            </w:r>
            <w:r>
              <w:rPr>
                <w:rFonts w:hint="eastAsia" w:ascii="Times New Roman" w:hAnsi="Times New Roman" w:cs="宋体"/>
                <w:sz w:val="15"/>
                <w:szCs w:val="15"/>
                <w:lang w:bidi="ar"/>
              </w:rPr>
              <w:t>岁病人</w:t>
            </w:r>
          </w:p>
        </w:tc>
        <w:tc>
          <w:tcPr>
            <w:tcW w:w="0" w:type="auto"/>
            <w:tcBorders>
              <w:top w:val="single" w:color="auto" w:sz="4" w:space="0"/>
              <w:left w:val="single" w:color="auto" w:sz="4" w:space="0"/>
              <w:bottom w:val="single" w:color="auto" w:sz="4" w:space="0"/>
              <w:right w:val="single" w:color="auto" w:sz="4" w:space="0"/>
            </w:tcBorders>
            <w:noWrap/>
            <w:vAlign w:val="center"/>
          </w:tcPr>
          <w:p>
            <w:pPr>
              <w:widowControl/>
              <w:jc w:val="center"/>
              <w:rPr>
                <w:sz w:val="15"/>
                <w:szCs w:val="15"/>
              </w:rPr>
            </w:pPr>
            <w:r>
              <w:rPr>
                <w:rFonts w:ascii="Times New Roman" w:hAnsi="Times New Roman" w:cs="Times New Roman"/>
                <w:sz w:val="15"/>
                <w:szCs w:val="15"/>
                <w:lang w:bidi="ar"/>
              </w:rPr>
              <w:t>0.02</w:t>
            </w:r>
          </w:p>
        </w:tc>
        <w:tc>
          <w:tcPr>
            <w:tcW w:w="0" w:type="auto"/>
            <w:tcBorders>
              <w:top w:val="single" w:color="auto" w:sz="4" w:space="0"/>
              <w:left w:val="single" w:color="auto" w:sz="4" w:space="0"/>
              <w:bottom w:val="single" w:color="auto" w:sz="4" w:space="0"/>
              <w:right w:val="single" w:color="auto" w:sz="4" w:space="0"/>
            </w:tcBorders>
            <w:noWrap/>
            <w:vAlign w:val="center"/>
          </w:tcPr>
          <w:p>
            <w:pPr>
              <w:widowControl/>
              <w:jc w:val="center"/>
              <w:rPr>
                <w:sz w:val="15"/>
                <w:szCs w:val="15"/>
              </w:rPr>
            </w:pPr>
            <w:r>
              <w:rPr>
                <w:rFonts w:ascii="Times New Roman" w:hAnsi="Times New Roman" w:cs="Times New Roman"/>
                <w:sz w:val="15"/>
                <w:szCs w:val="15"/>
                <w:lang w:bidi="ar"/>
              </w:rPr>
              <w:t>-0.07</w:t>
            </w:r>
          </w:p>
        </w:tc>
        <w:tc>
          <w:tcPr>
            <w:tcW w:w="0" w:type="auto"/>
            <w:tcBorders>
              <w:top w:val="single" w:color="auto" w:sz="4" w:space="0"/>
              <w:left w:val="single" w:color="auto" w:sz="4" w:space="0"/>
              <w:bottom w:val="single" w:color="auto" w:sz="4" w:space="0"/>
              <w:right w:val="single" w:color="auto" w:sz="4" w:space="0"/>
            </w:tcBorders>
            <w:noWrap/>
            <w:vAlign w:val="center"/>
          </w:tcPr>
          <w:p>
            <w:pPr>
              <w:widowControl/>
              <w:jc w:val="center"/>
              <w:rPr>
                <w:sz w:val="15"/>
                <w:szCs w:val="15"/>
              </w:rPr>
            </w:pPr>
            <w:r>
              <w:rPr>
                <w:rFonts w:ascii="Times New Roman" w:hAnsi="Times New Roman" w:cs="Times New Roman"/>
                <w:sz w:val="15"/>
                <w:szCs w:val="15"/>
                <w:lang w:bidi="ar"/>
              </w:rPr>
              <w:t>-0.09</w:t>
            </w:r>
          </w:p>
        </w:tc>
      </w:tr>
    </w:tbl>
    <w:p/>
    <w:p>
      <w:pPr>
        <w:rPr>
          <w:rFonts w:ascii="宋体" w:hAnsi="宋体" w:cs="宋体"/>
          <w:i/>
          <w:color w:val="0000FF"/>
          <w:sz w:val="16"/>
          <w:szCs w:val="16"/>
        </w:rPr>
      </w:pPr>
      <w:r>
        <w:rPr>
          <w:rFonts w:hint="eastAsia" w:ascii="宋体" w:hAnsi="宋体" w:cs="宋体"/>
          <w:i/>
          <w:color w:val="0000FF"/>
          <w:sz w:val="16"/>
          <w:szCs w:val="16"/>
          <w:lang w:bidi="ar"/>
        </w:rPr>
        <w:t>加工后成为三线表：</w:t>
      </w:r>
    </w:p>
    <w:p>
      <w:pPr>
        <w:spacing w:line="300" w:lineRule="auto"/>
        <w:jc w:val="center"/>
        <w:rPr>
          <w:rFonts w:ascii="黑体" w:hAnsi="宋体" w:eastAsia="黑体"/>
          <w:sz w:val="15"/>
          <w:szCs w:val="15"/>
        </w:rPr>
      </w:pPr>
      <w:r>
        <w:rPr>
          <w:rFonts w:hint="eastAsia" w:ascii="黑体" w:hAnsi="宋体" w:eastAsia="黑体"/>
          <w:sz w:val="15"/>
          <w:szCs w:val="15"/>
          <w:lang w:bidi="ar"/>
        </w:rPr>
        <w:t>表1  相关系数</w:t>
      </w:r>
    </w:p>
    <w:tbl>
      <w:tblPr>
        <w:tblStyle w:val="9"/>
        <w:tblW w:w="0" w:type="auto"/>
        <w:jc w:val="center"/>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
      <w:tblGrid>
        <w:gridCol w:w="1386"/>
        <w:gridCol w:w="936"/>
        <w:gridCol w:w="936"/>
        <w:gridCol w:w="936"/>
      </w:tblGrid>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CellMar>
            <w:top w:w="0" w:type="dxa"/>
            <w:left w:w="108" w:type="dxa"/>
            <w:bottom w:w="0" w:type="dxa"/>
            <w:right w:w="108" w:type="dxa"/>
          </w:tblCellMar>
        </w:tblPrEx>
        <w:trPr>
          <w:trHeight w:val="355" w:hRule="atLeast"/>
          <w:jc w:val="center"/>
        </w:trPr>
        <w:tc>
          <w:tcPr>
            <w:tcW w:w="1386" w:type="dxa"/>
            <w:tcBorders>
              <w:top w:val="single" w:color="auto" w:sz="8" w:space="0"/>
              <w:left w:val="nil"/>
              <w:bottom w:val="single" w:color="auto" w:sz="4" w:space="0"/>
              <w:right w:val="nil"/>
            </w:tcBorders>
            <w:vAlign w:val="center"/>
          </w:tcPr>
          <w:p>
            <w:pPr>
              <w:widowControl/>
              <w:jc w:val="center"/>
              <w:rPr>
                <w:rFonts w:ascii="楷体_GB2312" w:hAnsi="楷体_GB2312" w:eastAsia="楷体_GB2312" w:cs="楷体_GB2312"/>
                <w:sz w:val="15"/>
                <w:szCs w:val="15"/>
              </w:rPr>
            </w:pPr>
            <w:r>
              <w:rPr>
                <w:rFonts w:hint="eastAsia" w:ascii="楷体_GB2312" w:hAnsi="楷体_GB2312" w:eastAsia="楷体_GB2312" w:cs="楷体_GB2312"/>
                <w:sz w:val="15"/>
                <w:szCs w:val="15"/>
                <w:lang w:bidi="ar"/>
              </w:rPr>
              <w:t>相关系数</w:t>
            </w:r>
          </w:p>
        </w:tc>
        <w:tc>
          <w:tcPr>
            <w:tcW w:w="936" w:type="dxa"/>
            <w:tcBorders>
              <w:top w:val="single" w:color="auto" w:sz="8" w:space="0"/>
              <w:left w:val="nil"/>
              <w:bottom w:val="single" w:color="auto" w:sz="4" w:space="0"/>
              <w:right w:val="nil"/>
            </w:tcBorders>
            <w:vAlign w:val="center"/>
          </w:tcPr>
          <w:p>
            <w:pPr>
              <w:widowControl/>
              <w:jc w:val="center"/>
              <w:rPr>
                <w:rFonts w:ascii="楷体_GB2312" w:hAnsi="楷体_GB2312" w:eastAsia="楷体_GB2312" w:cs="楷体_GB2312"/>
                <w:sz w:val="15"/>
                <w:szCs w:val="15"/>
              </w:rPr>
            </w:pPr>
            <w:r>
              <w:rPr>
                <w:rFonts w:hint="eastAsia" w:ascii="楷体_GB2312" w:hAnsi="楷体_GB2312" w:eastAsia="楷体_GB2312" w:cs="楷体_GB2312"/>
                <w:sz w:val="15"/>
                <w:szCs w:val="15"/>
                <w:lang w:bidi="ar"/>
              </w:rPr>
              <w:t>平均气压</w:t>
            </w:r>
          </w:p>
        </w:tc>
        <w:tc>
          <w:tcPr>
            <w:tcW w:w="936" w:type="dxa"/>
            <w:tcBorders>
              <w:top w:val="single" w:color="auto" w:sz="8" w:space="0"/>
              <w:left w:val="nil"/>
              <w:bottom w:val="single" w:color="auto" w:sz="4" w:space="0"/>
              <w:right w:val="nil"/>
            </w:tcBorders>
            <w:vAlign w:val="center"/>
          </w:tcPr>
          <w:p>
            <w:pPr>
              <w:widowControl/>
              <w:jc w:val="center"/>
              <w:rPr>
                <w:rFonts w:ascii="楷体_GB2312" w:hAnsi="楷体_GB2312" w:eastAsia="楷体_GB2312" w:cs="楷体_GB2312"/>
                <w:sz w:val="15"/>
                <w:szCs w:val="15"/>
              </w:rPr>
            </w:pPr>
            <w:r>
              <w:rPr>
                <w:rFonts w:hint="eastAsia" w:ascii="楷体_GB2312" w:hAnsi="楷体_GB2312" w:eastAsia="楷体_GB2312" w:cs="楷体_GB2312"/>
                <w:sz w:val="15"/>
                <w:szCs w:val="15"/>
                <w:lang w:bidi="ar"/>
              </w:rPr>
              <w:t>平均温度</w:t>
            </w:r>
          </w:p>
        </w:tc>
        <w:tc>
          <w:tcPr>
            <w:tcW w:w="936" w:type="dxa"/>
            <w:tcBorders>
              <w:top w:val="single" w:color="auto" w:sz="8" w:space="0"/>
              <w:left w:val="nil"/>
              <w:bottom w:val="single" w:color="auto" w:sz="4" w:space="0"/>
              <w:right w:val="nil"/>
            </w:tcBorders>
            <w:vAlign w:val="center"/>
          </w:tcPr>
          <w:p>
            <w:pPr>
              <w:widowControl/>
              <w:jc w:val="center"/>
              <w:rPr>
                <w:rFonts w:ascii="楷体_GB2312" w:hAnsi="楷体_GB2312" w:eastAsia="楷体_GB2312" w:cs="楷体_GB2312"/>
                <w:sz w:val="15"/>
                <w:szCs w:val="15"/>
              </w:rPr>
            </w:pPr>
            <w:r>
              <w:rPr>
                <w:rFonts w:hint="eastAsia" w:ascii="楷体_GB2312" w:hAnsi="楷体_GB2312" w:eastAsia="楷体_GB2312" w:cs="楷体_GB2312"/>
                <w:sz w:val="15"/>
                <w:szCs w:val="15"/>
                <w:lang w:bidi="ar"/>
              </w:rPr>
              <w:t>相对湿度</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CellMar>
            <w:top w:w="0" w:type="dxa"/>
            <w:left w:w="108" w:type="dxa"/>
            <w:bottom w:w="0" w:type="dxa"/>
            <w:right w:w="108" w:type="dxa"/>
          </w:tblCellMar>
        </w:tblPrEx>
        <w:trPr>
          <w:trHeight w:val="285" w:hRule="atLeast"/>
          <w:jc w:val="center"/>
        </w:trPr>
        <w:tc>
          <w:tcPr>
            <w:tcW w:w="1386" w:type="dxa"/>
            <w:tcBorders>
              <w:top w:val="single" w:color="auto" w:sz="4" w:space="0"/>
              <w:left w:val="nil"/>
              <w:bottom w:val="nil"/>
              <w:right w:val="nil"/>
            </w:tcBorders>
            <w:vAlign w:val="center"/>
          </w:tcPr>
          <w:p>
            <w:pPr>
              <w:widowControl/>
              <w:jc w:val="center"/>
              <w:rPr>
                <w:rFonts w:ascii="楷体_GB2312" w:hAnsi="楷体_GB2312" w:eastAsia="楷体_GB2312" w:cs="楷体_GB2312"/>
                <w:sz w:val="15"/>
                <w:szCs w:val="15"/>
              </w:rPr>
            </w:pPr>
            <w:r>
              <w:rPr>
                <w:rFonts w:hint="eastAsia" w:ascii="楷体_GB2312" w:hAnsi="楷体_GB2312" w:eastAsia="楷体_GB2312" w:cs="楷体_GB2312"/>
                <w:sz w:val="15"/>
                <w:szCs w:val="15"/>
                <w:lang w:bidi="ar"/>
              </w:rPr>
              <w:t>周发病人数</w:t>
            </w:r>
          </w:p>
        </w:tc>
        <w:tc>
          <w:tcPr>
            <w:tcW w:w="936" w:type="dxa"/>
            <w:tcBorders>
              <w:top w:val="single" w:color="auto" w:sz="4" w:space="0"/>
              <w:left w:val="nil"/>
              <w:bottom w:val="nil"/>
              <w:right w:val="nil"/>
            </w:tcBorders>
            <w:vAlign w:val="center"/>
          </w:tcPr>
          <w:p>
            <w:pPr>
              <w:widowControl/>
              <w:jc w:val="center"/>
              <w:rPr>
                <w:rFonts w:ascii="楷体_GB2312" w:hAnsi="楷体_GB2312" w:eastAsia="楷体_GB2312" w:cs="楷体_GB2312"/>
                <w:sz w:val="15"/>
                <w:szCs w:val="15"/>
              </w:rPr>
            </w:pPr>
            <w:r>
              <w:rPr>
                <w:rFonts w:hint="eastAsia" w:ascii="楷体_GB2312" w:hAnsi="楷体_GB2312" w:eastAsia="楷体_GB2312" w:cs="楷体_GB2312"/>
                <w:sz w:val="15"/>
                <w:szCs w:val="15"/>
                <w:lang w:bidi="ar"/>
              </w:rPr>
              <w:t>-0.03</w:t>
            </w:r>
          </w:p>
        </w:tc>
        <w:tc>
          <w:tcPr>
            <w:tcW w:w="936" w:type="dxa"/>
            <w:tcBorders>
              <w:top w:val="single" w:color="auto" w:sz="4" w:space="0"/>
              <w:left w:val="nil"/>
              <w:bottom w:val="nil"/>
              <w:right w:val="nil"/>
            </w:tcBorders>
            <w:vAlign w:val="center"/>
          </w:tcPr>
          <w:p>
            <w:pPr>
              <w:widowControl/>
              <w:jc w:val="center"/>
              <w:rPr>
                <w:rFonts w:ascii="楷体_GB2312" w:hAnsi="楷体_GB2312" w:eastAsia="楷体_GB2312" w:cs="楷体_GB2312"/>
                <w:sz w:val="15"/>
                <w:szCs w:val="15"/>
              </w:rPr>
            </w:pPr>
            <w:r>
              <w:rPr>
                <w:rFonts w:hint="eastAsia" w:ascii="楷体_GB2312" w:hAnsi="楷体_GB2312" w:eastAsia="楷体_GB2312" w:cs="楷体_GB2312"/>
                <w:sz w:val="15"/>
                <w:szCs w:val="15"/>
                <w:lang w:bidi="ar"/>
              </w:rPr>
              <w:t>-0.02</w:t>
            </w:r>
          </w:p>
        </w:tc>
        <w:tc>
          <w:tcPr>
            <w:tcW w:w="936" w:type="dxa"/>
            <w:tcBorders>
              <w:top w:val="single" w:color="auto" w:sz="4" w:space="0"/>
              <w:left w:val="nil"/>
              <w:bottom w:val="nil"/>
              <w:right w:val="nil"/>
            </w:tcBorders>
            <w:vAlign w:val="center"/>
          </w:tcPr>
          <w:p>
            <w:pPr>
              <w:widowControl/>
              <w:jc w:val="center"/>
              <w:rPr>
                <w:rFonts w:ascii="楷体_GB2312" w:hAnsi="楷体_GB2312" w:eastAsia="楷体_GB2312" w:cs="楷体_GB2312"/>
                <w:sz w:val="15"/>
                <w:szCs w:val="15"/>
              </w:rPr>
            </w:pPr>
            <w:r>
              <w:rPr>
                <w:rFonts w:hint="eastAsia" w:ascii="楷体_GB2312" w:hAnsi="楷体_GB2312" w:eastAsia="楷体_GB2312" w:cs="楷体_GB2312"/>
                <w:sz w:val="15"/>
                <w:szCs w:val="15"/>
                <w:lang w:bidi="ar"/>
              </w:rPr>
              <w:t>-0.06</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CellMar>
            <w:top w:w="0" w:type="dxa"/>
            <w:left w:w="108" w:type="dxa"/>
            <w:bottom w:w="0" w:type="dxa"/>
            <w:right w:w="108" w:type="dxa"/>
          </w:tblCellMar>
        </w:tblPrEx>
        <w:trPr>
          <w:trHeight w:val="285" w:hRule="atLeast"/>
          <w:jc w:val="center"/>
        </w:trPr>
        <w:tc>
          <w:tcPr>
            <w:tcW w:w="1386" w:type="dxa"/>
            <w:tcBorders>
              <w:top w:val="nil"/>
              <w:left w:val="nil"/>
              <w:bottom w:val="nil"/>
              <w:right w:val="nil"/>
            </w:tcBorders>
            <w:vAlign w:val="center"/>
          </w:tcPr>
          <w:p>
            <w:pPr>
              <w:widowControl/>
              <w:jc w:val="center"/>
              <w:rPr>
                <w:rFonts w:ascii="楷体_GB2312" w:hAnsi="楷体_GB2312" w:eastAsia="楷体_GB2312" w:cs="楷体_GB2312"/>
                <w:sz w:val="15"/>
                <w:szCs w:val="15"/>
              </w:rPr>
            </w:pPr>
            <w:r>
              <w:rPr>
                <w:rFonts w:hint="eastAsia" w:ascii="楷体_GB2312" w:hAnsi="楷体_GB2312" w:eastAsia="楷体_GB2312" w:cs="楷体_GB2312"/>
                <w:sz w:val="15"/>
                <w:szCs w:val="15"/>
                <w:lang w:bidi="ar"/>
              </w:rPr>
              <w:t>男病人数</w:t>
            </w:r>
          </w:p>
        </w:tc>
        <w:tc>
          <w:tcPr>
            <w:tcW w:w="936" w:type="dxa"/>
            <w:tcBorders>
              <w:top w:val="nil"/>
              <w:left w:val="nil"/>
              <w:bottom w:val="nil"/>
              <w:right w:val="nil"/>
            </w:tcBorders>
            <w:vAlign w:val="center"/>
          </w:tcPr>
          <w:p>
            <w:pPr>
              <w:widowControl/>
              <w:jc w:val="center"/>
              <w:rPr>
                <w:rFonts w:ascii="楷体_GB2312" w:hAnsi="楷体_GB2312" w:eastAsia="楷体_GB2312" w:cs="楷体_GB2312"/>
                <w:sz w:val="15"/>
                <w:szCs w:val="15"/>
              </w:rPr>
            </w:pPr>
            <w:r>
              <w:rPr>
                <w:rFonts w:hint="eastAsia" w:ascii="楷体_GB2312" w:hAnsi="楷体_GB2312" w:eastAsia="楷体_GB2312" w:cs="楷体_GB2312"/>
                <w:sz w:val="15"/>
                <w:szCs w:val="15"/>
                <w:lang w:bidi="ar"/>
              </w:rPr>
              <w:t>-0.13</w:t>
            </w:r>
          </w:p>
        </w:tc>
        <w:tc>
          <w:tcPr>
            <w:tcW w:w="936" w:type="dxa"/>
            <w:tcBorders>
              <w:top w:val="nil"/>
              <w:left w:val="nil"/>
              <w:bottom w:val="nil"/>
              <w:right w:val="nil"/>
            </w:tcBorders>
            <w:vAlign w:val="center"/>
          </w:tcPr>
          <w:p>
            <w:pPr>
              <w:widowControl/>
              <w:jc w:val="center"/>
              <w:rPr>
                <w:rFonts w:ascii="楷体_GB2312" w:hAnsi="楷体_GB2312" w:eastAsia="楷体_GB2312" w:cs="楷体_GB2312"/>
                <w:sz w:val="15"/>
                <w:szCs w:val="15"/>
              </w:rPr>
            </w:pPr>
            <w:r>
              <w:rPr>
                <w:rFonts w:hint="eastAsia" w:ascii="楷体_GB2312" w:hAnsi="楷体_GB2312" w:eastAsia="楷体_GB2312" w:cs="楷体_GB2312"/>
                <w:sz w:val="15"/>
                <w:szCs w:val="15"/>
                <w:lang w:bidi="ar"/>
              </w:rPr>
              <w:t>0.08</w:t>
            </w:r>
          </w:p>
        </w:tc>
        <w:tc>
          <w:tcPr>
            <w:tcW w:w="936" w:type="dxa"/>
            <w:tcBorders>
              <w:top w:val="nil"/>
              <w:left w:val="nil"/>
              <w:bottom w:val="nil"/>
              <w:right w:val="nil"/>
            </w:tcBorders>
            <w:vAlign w:val="center"/>
          </w:tcPr>
          <w:p>
            <w:pPr>
              <w:widowControl/>
              <w:jc w:val="center"/>
              <w:rPr>
                <w:rFonts w:ascii="楷体_GB2312" w:hAnsi="楷体_GB2312" w:eastAsia="楷体_GB2312" w:cs="楷体_GB2312"/>
                <w:sz w:val="15"/>
                <w:szCs w:val="15"/>
              </w:rPr>
            </w:pPr>
            <w:r>
              <w:rPr>
                <w:rFonts w:hint="eastAsia" w:ascii="楷体_GB2312" w:hAnsi="楷体_GB2312" w:eastAsia="楷体_GB2312" w:cs="楷体_GB2312"/>
                <w:sz w:val="15"/>
                <w:szCs w:val="15"/>
                <w:lang w:bidi="ar"/>
              </w:rPr>
              <w:t>-0.01</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CellMar>
            <w:top w:w="0" w:type="dxa"/>
            <w:left w:w="108" w:type="dxa"/>
            <w:bottom w:w="0" w:type="dxa"/>
            <w:right w:w="108" w:type="dxa"/>
          </w:tblCellMar>
        </w:tblPrEx>
        <w:trPr>
          <w:trHeight w:val="285" w:hRule="atLeast"/>
          <w:jc w:val="center"/>
        </w:trPr>
        <w:tc>
          <w:tcPr>
            <w:tcW w:w="1386" w:type="dxa"/>
            <w:tcBorders>
              <w:top w:val="nil"/>
              <w:left w:val="nil"/>
              <w:bottom w:val="nil"/>
              <w:right w:val="nil"/>
            </w:tcBorders>
            <w:vAlign w:val="center"/>
          </w:tcPr>
          <w:p>
            <w:pPr>
              <w:widowControl/>
              <w:jc w:val="center"/>
              <w:rPr>
                <w:rFonts w:ascii="楷体_GB2312" w:hAnsi="楷体_GB2312" w:eastAsia="楷体_GB2312" w:cs="楷体_GB2312"/>
                <w:sz w:val="15"/>
                <w:szCs w:val="15"/>
              </w:rPr>
            </w:pPr>
            <w:r>
              <w:rPr>
                <w:rFonts w:hint="eastAsia" w:ascii="楷体_GB2312" w:hAnsi="楷体_GB2312" w:eastAsia="楷体_GB2312" w:cs="楷体_GB2312"/>
                <w:sz w:val="15"/>
                <w:szCs w:val="15"/>
                <w:lang w:bidi="ar"/>
              </w:rPr>
              <w:t>女病人数</w:t>
            </w:r>
          </w:p>
        </w:tc>
        <w:tc>
          <w:tcPr>
            <w:tcW w:w="936" w:type="dxa"/>
            <w:tcBorders>
              <w:top w:val="nil"/>
              <w:left w:val="nil"/>
              <w:bottom w:val="nil"/>
              <w:right w:val="nil"/>
            </w:tcBorders>
            <w:vAlign w:val="center"/>
          </w:tcPr>
          <w:p>
            <w:pPr>
              <w:widowControl/>
              <w:jc w:val="center"/>
              <w:rPr>
                <w:rFonts w:ascii="楷体_GB2312" w:hAnsi="楷体_GB2312" w:eastAsia="楷体_GB2312" w:cs="楷体_GB2312"/>
                <w:sz w:val="15"/>
                <w:szCs w:val="15"/>
              </w:rPr>
            </w:pPr>
            <w:r>
              <w:rPr>
                <w:rFonts w:hint="eastAsia" w:ascii="楷体_GB2312" w:hAnsi="楷体_GB2312" w:eastAsia="楷体_GB2312" w:cs="楷体_GB2312"/>
                <w:sz w:val="15"/>
                <w:szCs w:val="15"/>
                <w:lang w:bidi="ar"/>
              </w:rPr>
              <w:t>0.09</w:t>
            </w:r>
          </w:p>
        </w:tc>
        <w:tc>
          <w:tcPr>
            <w:tcW w:w="936" w:type="dxa"/>
            <w:tcBorders>
              <w:top w:val="nil"/>
              <w:left w:val="nil"/>
              <w:bottom w:val="nil"/>
              <w:right w:val="nil"/>
            </w:tcBorders>
            <w:vAlign w:val="center"/>
          </w:tcPr>
          <w:p>
            <w:pPr>
              <w:widowControl/>
              <w:jc w:val="center"/>
              <w:rPr>
                <w:rFonts w:ascii="楷体_GB2312" w:hAnsi="楷体_GB2312" w:eastAsia="楷体_GB2312" w:cs="楷体_GB2312"/>
                <w:sz w:val="15"/>
                <w:szCs w:val="15"/>
              </w:rPr>
            </w:pPr>
            <w:r>
              <w:rPr>
                <w:rFonts w:hint="eastAsia" w:ascii="楷体_GB2312" w:hAnsi="楷体_GB2312" w:eastAsia="楷体_GB2312" w:cs="楷体_GB2312"/>
                <w:sz w:val="15"/>
                <w:szCs w:val="15"/>
                <w:lang w:bidi="ar"/>
              </w:rPr>
              <w:t>-0.15</w:t>
            </w:r>
          </w:p>
        </w:tc>
        <w:tc>
          <w:tcPr>
            <w:tcW w:w="936" w:type="dxa"/>
            <w:tcBorders>
              <w:top w:val="nil"/>
              <w:left w:val="nil"/>
              <w:bottom w:val="nil"/>
              <w:right w:val="nil"/>
            </w:tcBorders>
            <w:vAlign w:val="center"/>
          </w:tcPr>
          <w:p>
            <w:pPr>
              <w:widowControl/>
              <w:jc w:val="center"/>
              <w:rPr>
                <w:rFonts w:ascii="楷体_GB2312" w:hAnsi="楷体_GB2312" w:eastAsia="楷体_GB2312" w:cs="楷体_GB2312"/>
                <w:sz w:val="15"/>
                <w:szCs w:val="15"/>
              </w:rPr>
            </w:pPr>
            <w:r>
              <w:rPr>
                <w:rFonts w:hint="eastAsia" w:ascii="楷体_GB2312" w:hAnsi="楷体_GB2312" w:eastAsia="楷体_GB2312" w:cs="楷体_GB2312"/>
                <w:sz w:val="15"/>
                <w:szCs w:val="15"/>
                <w:lang w:bidi="ar"/>
              </w:rPr>
              <w:t>-0.11</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CellMar>
            <w:top w:w="0" w:type="dxa"/>
            <w:left w:w="108" w:type="dxa"/>
            <w:bottom w:w="0" w:type="dxa"/>
            <w:right w:w="108" w:type="dxa"/>
          </w:tblCellMar>
        </w:tblPrEx>
        <w:trPr>
          <w:trHeight w:val="285" w:hRule="atLeast"/>
          <w:jc w:val="center"/>
        </w:trPr>
        <w:tc>
          <w:tcPr>
            <w:tcW w:w="1386" w:type="dxa"/>
            <w:tcBorders>
              <w:top w:val="nil"/>
              <w:left w:val="nil"/>
              <w:bottom w:val="nil"/>
              <w:right w:val="nil"/>
            </w:tcBorders>
            <w:vAlign w:val="center"/>
          </w:tcPr>
          <w:p>
            <w:pPr>
              <w:widowControl/>
              <w:jc w:val="center"/>
              <w:rPr>
                <w:rFonts w:ascii="楷体_GB2312" w:hAnsi="楷体_GB2312" w:eastAsia="楷体_GB2312" w:cs="楷体_GB2312"/>
                <w:sz w:val="15"/>
                <w:szCs w:val="15"/>
              </w:rPr>
            </w:pPr>
            <w:r>
              <w:rPr>
                <w:rFonts w:hint="eastAsia" w:ascii="楷体_GB2312" w:hAnsi="楷体_GB2312" w:eastAsia="楷体_GB2312" w:cs="楷体_GB2312"/>
                <w:sz w:val="15"/>
                <w:szCs w:val="15"/>
                <w:lang w:bidi="ar"/>
              </w:rPr>
              <w:t>小于60岁病人</w:t>
            </w:r>
          </w:p>
        </w:tc>
        <w:tc>
          <w:tcPr>
            <w:tcW w:w="936" w:type="dxa"/>
            <w:tcBorders>
              <w:top w:val="nil"/>
              <w:left w:val="nil"/>
              <w:bottom w:val="nil"/>
              <w:right w:val="nil"/>
            </w:tcBorders>
            <w:vAlign w:val="center"/>
          </w:tcPr>
          <w:p>
            <w:pPr>
              <w:widowControl/>
              <w:jc w:val="center"/>
              <w:rPr>
                <w:rFonts w:ascii="楷体_GB2312" w:hAnsi="楷体_GB2312" w:eastAsia="楷体_GB2312" w:cs="楷体_GB2312"/>
                <w:sz w:val="15"/>
                <w:szCs w:val="15"/>
              </w:rPr>
            </w:pPr>
            <w:r>
              <w:rPr>
                <w:rFonts w:hint="eastAsia" w:ascii="楷体_GB2312" w:hAnsi="楷体_GB2312" w:eastAsia="楷体_GB2312" w:cs="楷体_GB2312"/>
                <w:sz w:val="15"/>
                <w:szCs w:val="15"/>
                <w:lang w:bidi="ar"/>
              </w:rPr>
              <w:t>-0.34</w:t>
            </w:r>
          </w:p>
        </w:tc>
        <w:tc>
          <w:tcPr>
            <w:tcW w:w="936" w:type="dxa"/>
            <w:tcBorders>
              <w:top w:val="nil"/>
              <w:left w:val="nil"/>
              <w:bottom w:val="nil"/>
              <w:right w:val="nil"/>
            </w:tcBorders>
            <w:vAlign w:val="center"/>
          </w:tcPr>
          <w:p>
            <w:pPr>
              <w:widowControl/>
              <w:jc w:val="center"/>
              <w:rPr>
                <w:rFonts w:ascii="楷体_GB2312" w:hAnsi="楷体_GB2312" w:eastAsia="楷体_GB2312" w:cs="楷体_GB2312"/>
                <w:sz w:val="15"/>
                <w:szCs w:val="15"/>
              </w:rPr>
            </w:pPr>
            <w:r>
              <w:rPr>
                <w:rFonts w:hint="eastAsia" w:ascii="楷体_GB2312" w:hAnsi="楷体_GB2312" w:eastAsia="楷体_GB2312" w:cs="楷体_GB2312"/>
                <w:sz w:val="15"/>
                <w:szCs w:val="15"/>
                <w:lang w:bidi="ar"/>
              </w:rPr>
              <w:t>0.27</w:t>
            </w:r>
          </w:p>
        </w:tc>
        <w:tc>
          <w:tcPr>
            <w:tcW w:w="936" w:type="dxa"/>
            <w:tcBorders>
              <w:top w:val="nil"/>
              <w:left w:val="nil"/>
              <w:bottom w:val="nil"/>
              <w:right w:val="nil"/>
            </w:tcBorders>
            <w:vAlign w:val="center"/>
          </w:tcPr>
          <w:p>
            <w:pPr>
              <w:widowControl/>
              <w:jc w:val="center"/>
              <w:rPr>
                <w:rFonts w:ascii="楷体_GB2312" w:hAnsi="楷体_GB2312" w:eastAsia="楷体_GB2312" w:cs="楷体_GB2312"/>
                <w:sz w:val="15"/>
                <w:szCs w:val="15"/>
              </w:rPr>
            </w:pPr>
            <w:r>
              <w:rPr>
                <w:rFonts w:hint="eastAsia" w:ascii="楷体_GB2312" w:hAnsi="楷体_GB2312" w:eastAsia="楷体_GB2312" w:cs="楷体_GB2312"/>
                <w:sz w:val="15"/>
                <w:szCs w:val="15"/>
                <w:lang w:bidi="ar"/>
              </w:rPr>
              <w:t>0.25</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CellMar>
            <w:top w:w="0" w:type="dxa"/>
            <w:left w:w="108" w:type="dxa"/>
            <w:bottom w:w="0" w:type="dxa"/>
            <w:right w:w="108" w:type="dxa"/>
          </w:tblCellMar>
        </w:tblPrEx>
        <w:trPr>
          <w:trHeight w:val="285" w:hRule="atLeast"/>
          <w:jc w:val="center"/>
        </w:trPr>
        <w:tc>
          <w:tcPr>
            <w:tcW w:w="1386" w:type="dxa"/>
            <w:tcBorders>
              <w:top w:val="nil"/>
              <w:left w:val="nil"/>
              <w:bottom w:val="single" w:color="auto" w:sz="8" w:space="0"/>
              <w:right w:val="nil"/>
            </w:tcBorders>
            <w:vAlign w:val="center"/>
          </w:tcPr>
          <w:p>
            <w:pPr>
              <w:widowControl/>
              <w:jc w:val="center"/>
              <w:rPr>
                <w:rFonts w:ascii="楷体_GB2312" w:hAnsi="楷体_GB2312" w:eastAsia="楷体_GB2312" w:cs="楷体_GB2312"/>
                <w:sz w:val="15"/>
                <w:szCs w:val="15"/>
              </w:rPr>
            </w:pPr>
            <w:r>
              <w:rPr>
                <w:rFonts w:hint="eastAsia" w:ascii="楷体_GB2312" w:hAnsi="楷体_GB2312" w:eastAsia="楷体_GB2312" w:cs="楷体_GB2312"/>
                <w:sz w:val="15"/>
                <w:szCs w:val="15"/>
                <w:lang w:bidi="ar"/>
              </w:rPr>
              <w:t>大于60岁病人</w:t>
            </w:r>
          </w:p>
        </w:tc>
        <w:tc>
          <w:tcPr>
            <w:tcW w:w="936" w:type="dxa"/>
            <w:tcBorders>
              <w:top w:val="nil"/>
              <w:left w:val="nil"/>
              <w:bottom w:val="single" w:color="auto" w:sz="8" w:space="0"/>
              <w:right w:val="nil"/>
            </w:tcBorders>
            <w:vAlign w:val="center"/>
          </w:tcPr>
          <w:p>
            <w:pPr>
              <w:widowControl/>
              <w:jc w:val="center"/>
              <w:rPr>
                <w:rFonts w:ascii="楷体_GB2312" w:hAnsi="楷体_GB2312" w:eastAsia="楷体_GB2312" w:cs="楷体_GB2312"/>
                <w:sz w:val="15"/>
                <w:szCs w:val="15"/>
              </w:rPr>
            </w:pPr>
            <w:r>
              <w:rPr>
                <w:rFonts w:hint="eastAsia" w:ascii="楷体_GB2312" w:hAnsi="楷体_GB2312" w:eastAsia="楷体_GB2312" w:cs="楷体_GB2312"/>
                <w:sz w:val="15"/>
                <w:szCs w:val="15"/>
                <w:lang w:bidi="ar"/>
              </w:rPr>
              <w:t>0.02</w:t>
            </w:r>
          </w:p>
        </w:tc>
        <w:tc>
          <w:tcPr>
            <w:tcW w:w="936" w:type="dxa"/>
            <w:tcBorders>
              <w:top w:val="nil"/>
              <w:left w:val="nil"/>
              <w:bottom w:val="single" w:color="auto" w:sz="8" w:space="0"/>
              <w:right w:val="nil"/>
            </w:tcBorders>
            <w:vAlign w:val="center"/>
          </w:tcPr>
          <w:p>
            <w:pPr>
              <w:widowControl/>
              <w:jc w:val="center"/>
              <w:rPr>
                <w:rFonts w:ascii="楷体_GB2312" w:hAnsi="楷体_GB2312" w:eastAsia="楷体_GB2312" w:cs="楷体_GB2312"/>
                <w:sz w:val="15"/>
                <w:szCs w:val="15"/>
              </w:rPr>
            </w:pPr>
            <w:r>
              <w:rPr>
                <w:rFonts w:hint="eastAsia" w:ascii="楷体_GB2312" w:hAnsi="楷体_GB2312" w:eastAsia="楷体_GB2312" w:cs="楷体_GB2312"/>
                <w:sz w:val="15"/>
                <w:szCs w:val="15"/>
                <w:lang w:bidi="ar"/>
              </w:rPr>
              <w:t>-0.07</w:t>
            </w:r>
          </w:p>
        </w:tc>
        <w:tc>
          <w:tcPr>
            <w:tcW w:w="936" w:type="dxa"/>
            <w:tcBorders>
              <w:top w:val="nil"/>
              <w:left w:val="nil"/>
              <w:bottom w:val="single" w:color="auto" w:sz="8" w:space="0"/>
              <w:right w:val="nil"/>
            </w:tcBorders>
            <w:vAlign w:val="center"/>
          </w:tcPr>
          <w:p>
            <w:pPr>
              <w:widowControl/>
              <w:jc w:val="center"/>
              <w:rPr>
                <w:rFonts w:ascii="楷体_GB2312" w:hAnsi="楷体_GB2312" w:eastAsia="楷体_GB2312" w:cs="楷体_GB2312"/>
                <w:sz w:val="15"/>
                <w:szCs w:val="15"/>
              </w:rPr>
            </w:pPr>
            <w:r>
              <w:rPr>
                <w:rFonts w:hint="eastAsia" w:ascii="楷体_GB2312" w:hAnsi="楷体_GB2312" w:eastAsia="楷体_GB2312" w:cs="楷体_GB2312"/>
                <w:sz w:val="15"/>
                <w:szCs w:val="15"/>
                <w:lang w:bidi="ar"/>
              </w:rPr>
              <w:t>-0.09</w:t>
            </w:r>
          </w:p>
        </w:tc>
      </w:tr>
    </w:tbl>
    <w:p>
      <w:pPr>
        <w:widowControl/>
        <w:shd w:val="clear" w:color="auto" w:fill="FFFFFF"/>
        <w:spacing w:after="120" w:line="360" w:lineRule="auto"/>
        <w:ind w:firstLine="320" w:firstLineChars="200"/>
        <w:jc w:val="left"/>
        <w:rPr>
          <w:rFonts w:ascii="宋体" w:hAnsi="宋体" w:cs="Calibri"/>
          <w:color w:val="000000"/>
          <w:kern w:val="0"/>
          <w:sz w:val="16"/>
          <w:szCs w:val="16"/>
          <w:shd w:val="clear" w:color="auto" w:fill="FFFFFF"/>
        </w:rPr>
      </w:pPr>
    </w:p>
    <w:p>
      <w:pPr>
        <w:widowControl/>
        <w:numPr>
          <w:ilvl w:val="0"/>
          <w:numId w:val="1"/>
        </w:numPr>
        <w:shd w:val="clear" w:color="auto" w:fill="FFFFFF"/>
        <w:spacing w:after="120" w:line="360" w:lineRule="auto"/>
        <w:ind w:firstLine="321" w:firstLineChars="200"/>
        <w:jc w:val="left"/>
        <w:rPr>
          <w:rFonts w:ascii="宋体" w:hAnsi="宋体" w:cs="Calibri"/>
          <w:b/>
          <w:bCs/>
          <w:color w:val="C00000"/>
          <w:kern w:val="0"/>
          <w:sz w:val="16"/>
          <w:szCs w:val="16"/>
          <w:shd w:val="clear" w:color="auto" w:fill="FFFFFF"/>
        </w:rPr>
      </w:pPr>
      <w:r>
        <w:rPr>
          <w:rFonts w:hint="eastAsia" w:ascii="宋体" w:hAnsi="宋体" w:cs="Calibri"/>
          <w:b/>
          <w:color w:val="C00000"/>
          <w:kern w:val="0"/>
          <w:sz w:val="16"/>
          <w:szCs w:val="16"/>
          <w:shd w:val="clear" w:color="auto" w:fill="FFFFFF"/>
          <w:lang w:bidi="ar"/>
        </w:rPr>
        <w:t>注释：</w:t>
      </w:r>
      <w:r>
        <w:rPr>
          <w:rFonts w:hint="eastAsia" w:ascii="宋体" w:hAnsi="宋体" w:cs="宋体"/>
          <w:color w:val="C00000"/>
          <w:kern w:val="0"/>
          <w:sz w:val="16"/>
          <w:szCs w:val="16"/>
          <w:shd w:val="clear" w:color="auto" w:fill="FFFFFF"/>
          <w:lang w:bidi="ar"/>
        </w:rPr>
        <w:t>是指作者对正文中某一内容作进一步解释或补充说明的文字。角码</w:t>
      </w:r>
      <w:r>
        <w:rPr>
          <w:rFonts w:hint="eastAsia" w:ascii="宋体" w:hAnsi="宋体" w:cs="Calibri"/>
          <w:color w:val="C00000"/>
          <w:kern w:val="0"/>
          <w:sz w:val="16"/>
          <w:szCs w:val="16"/>
          <w:shd w:val="clear" w:color="auto" w:fill="FFFFFF"/>
          <w:lang w:bidi="ar"/>
        </w:rPr>
        <w:t>（角标的序号）</w:t>
      </w:r>
      <w:r>
        <w:rPr>
          <w:rFonts w:hint="eastAsia" w:ascii="宋体" w:hAnsi="宋体" w:cs="宋体"/>
          <w:color w:val="C00000"/>
          <w:kern w:val="0"/>
          <w:sz w:val="16"/>
          <w:szCs w:val="16"/>
          <w:shd w:val="clear" w:color="auto" w:fill="FFFFFF"/>
          <w:lang w:bidi="ar"/>
        </w:rPr>
        <w:t>按其在正文中的顺序依次编写，注释内容作者可</w:t>
      </w:r>
      <w:r>
        <w:rPr>
          <w:rFonts w:hint="eastAsia" w:ascii="宋体" w:hAnsi="宋体" w:cs="Calibri"/>
          <w:color w:val="C00000"/>
          <w:kern w:val="0"/>
          <w:sz w:val="16"/>
          <w:szCs w:val="16"/>
          <w:shd w:val="clear" w:color="auto" w:fill="FFFFFF"/>
          <w:lang w:bidi="ar"/>
        </w:rPr>
        <w:t>用“</w:t>
      </w:r>
      <w:r>
        <w:rPr>
          <w:rFonts w:hint="eastAsia" w:ascii="宋体" w:hAnsi="宋体" w:cs="宋体"/>
          <w:color w:val="C00000"/>
          <w:kern w:val="0"/>
          <w:sz w:val="16"/>
          <w:szCs w:val="16"/>
          <w:shd w:val="clear" w:color="auto" w:fill="FFFFFF"/>
          <w:lang w:bidi="ar"/>
        </w:rPr>
        <w:t>尾</w:t>
      </w:r>
      <w:r>
        <w:rPr>
          <w:rFonts w:hint="eastAsia" w:ascii="宋体" w:hAnsi="宋体" w:cs="Calibri"/>
          <w:color w:val="C00000"/>
          <w:kern w:val="0"/>
          <w:sz w:val="16"/>
          <w:szCs w:val="16"/>
          <w:shd w:val="clear" w:color="auto" w:fill="FFFFFF"/>
          <w:lang w:bidi="ar"/>
        </w:rPr>
        <w:t>注”形式书写，</w:t>
      </w:r>
      <w:r>
        <w:rPr>
          <w:rFonts w:hint="eastAsia" w:ascii="宋体" w:hAnsi="宋体" w:cs="宋体"/>
          <w:color w:val="C00000"/>
          <w:kern w:val="0"/>
          <w:sz w:val="16"/>
          <w:szCs w:val="16"/>
          <w:shd w:val="clear" w:color="auto" w:fill="FFFFFF"/>
          <w:lang w:bidi="ar"/>
        </w:rPr>
        <w:t>角码</w:t>
      </w:r>
      <w:r>
        <w:rPr>
          <w:rFonts w:hint="eastAsia" w:ascii="宋体" w:hAnsi="宋体" w:cs="Calibri"/>
          <w:color w:val="C00000"/>
          <w:kern w:val="0"/>
          <w:sz w:val="16"/>
          <w:szCs w:val="16"/>
          <w:shd w:val="clear" w:color="auto" w:fill="FFFFFF"/>
          <w:lang w:bidi="ar"/>
        </w:rPr>
        <w:t>格式用①、②、③</w:t>
      </w:r>
      <w:r>
        <w:rPr>
          <w:rFonts w:hint="eastAsia" w:ascii="宋体" w:hAnsi="宋体" w:cs="宋体"/>
          <w:color w:val="C00000"/>
          <w:kern w:val="0"/>
          <w:sz w:val="16"/>
          <w:szCs w:val="16"/>
          <w:shd w:val="clear" w:color="auto" w:fill="FFFFFF"/>
          <w:lang w:bidi="ar"/>
        </w:rPr>
        <w:t xml:space="preserve">…… </w:t>
      </w:r>
      <w:r>
        <w:rPr>
          <w:rFonts w:hint="eastAsia" w:ascii="宋体" w:hAnsi="宋体" w:cs="宋体"/>
          <w:b/>
          <w:bCs/>
          <w:color w:val="C00000"/>
          <w:kern w:val="0"/>
          <w:sz w:val="16"/>
          <w:szCs w:val="16"/>
          <w:shd w:val="clear" w:color="auto" w:fill="FFFFFF"/>
          <w:lang w:bidi="ar"/>
        </w:rPr>
        <w:t>注意：角码</w:t>
      </w:r>
      <w:r>
        <w:rPr>
          <w:rFonts w:hint="eastAsia" w:ascii="宋体" w:hAnsi="宋体" w:cs="Calibri"/>
          <w:b/>
          <w:bCs/>
          <w:color w:val="C00000"/>
          <w:kern w:val="0"/>
          <w:sz w:val="16"/>
          <w:szCs w:val="16"/>
          <w:shd w:val="clear" w:color="auto" w:fill="FFFFFF"/>
          <w:lang w:bidi="ar"/>
        </w:rPr>
        <w:t>不得采用自动链接形式生成，须与尾注中的序号分开，独立书写。</w:t>
      </w:r>
    </w:p>
    <w:p>
      <w:pPr>
        <w:widowControl/>
        <w:shd w:val="clear" w:color="auto" w:fill="FFFFFF"/>
        <w:spacing w:after="120" w:line="360" w:lineRule="auto"/>
        <w:ind w:firstLine="321" w:firstLineChars="200"/>
        <w:jc w:val="left"/>
        <w:rPr>
          <w:rFonts w:cs="Calibri"/>
          <w:b/>
          <w:bCs/>
          <w:color w:val="C00000"/>
          <w:kern w:val="0"/>
          <w:szCs w:val="21"/>
          <w:shd w:val="clear" w:color="auto" w:fill="FFFFFF"/>
        </w:rPr>
      </w:pPr>
      <w:r>
        <w:rPr>
          <w:rFonts w:hint="eastAsia" w:ascii="宋体" w:hAnsi="宋体" w:cs="宋体"/>
          <w:b/>
          <w:color w:val="C00000"/>
          <w:kern w:val="0"/>
          <w:sz w:val="16"/>
          <w:szCs w:val="16"/>
          <w:shd w:val="clear" w:color="auto" w:fill="FFFFFF"/>
          <w:lang w:bidi="ar"/>
        </w:rPr>
        <w:t>8. 参考文献：</w:t>
      </w:r>
      <w:r>
        <w:rPr>
          <w:rFonts w:hint="eastAsia" w:ascii="宋体" w:hAnsi="宋体" w:cs="宋体"/>
          <w:bCs/>
          <w:color w:val="C00000"/>
          <w:kern w:val="0"/>
          <w:sz w:val="16"/>
          <w:szCs w:val="16"/>
          <w:shd w:val="clear" w:color="auto" w:fill="FFFFFF"/>
          <w:lang w:bidi="ar"/>
        </w:rPr>
        <w:t>是</w:t>
      </w:r>
      <w:r>
        <w:rPr>
          <w:rFonts w:hint="eastAsia" w:ascii="宋体" w:hAnsi="宋体" w:cs="宋体"/>
          <w:color w:val="C00000"/>
          <w:kern w:val="0"/>
          <w:sz w:val="16"/>
          <w:szCs w:val="16"/>
          <w:shd w:val="clear" w:color="auto" w:fill="FFFFFF"/>
          <w:lang w:bidi="ar"/>
        </w:rPr>
        <w:t>指作者引文或数据等的所注的出处。角码按其在正文中的顺序依次编写，角码</w:t>
      </w:r>
      <w:r>
        <w:rPr>
          <w:rFonts w:hint="eastAsia" w:ascii="宋体" w:hAnsi="宋体" w:cs="Calibri"/>
          <w:color w:val="C00000"/>
          <w:kern w:val="0"/>
          <w:sz w:val="16"/>
          <w:szCs w:val="16"/>
          <w:shd w:val="clear" w:color="auto" w:fill="FFFFFF"/>
          <w:lang w:bidi="ar"/>
        </w:rPr>
        <w:t>格式用[1]、[2]</w:t>
      </w:r>
      <w:r>
        <w:rPr>
          <w:rFonts w:hint="eastAsia" w:ascii="宋体" w:hAnsi="宋体" w:cs="宋体"/>
          <w:color w:val="C00000"/>
          <w:kern w:val="0"/>
          <w:sz w:val="16"/>
          <w:szCs w:val="16"/>
          <w:shd w:val="clear" w:color="auto" w:fill="FFFFFF"/>
          <w:lang w:bidi="ar"/>
        </w:rPr>
        <w:t xml:space="preserve">、[3]…… </w:t>
      </w:r>
      <w:r>
        <w:rPr>
          <w:rFonts w:hint="eastAsia" w:ascii="宋体" w:hAnsi="宋体" w:cs="宋体"/>
          <w:bCs/>
          <w:color w:val="C00000"/>
          <w:kern w:val="0"/>
          <w:sz w:val="16"/>
          <w:szCs w:val="16"/>
          <w:shd w:val="clear" w:color="auto" w:fill="FFFFFF"/>
          <w:lang w:bidi="ar"/>
        </w:rPr>
        <w:t>参考文献</w:t>
      </w:r>
      <w:r>
        <w:rPr>
          <w:rFonts w:hint="eastAsia" w:ascii="宋体" w:hAnsi="宋体" w:cs="宋体"/>
          <w:color w:val="C00000"/>
          <w:kern w:val="0"/>
          <w:sz w:val="16"/>
          <w:szCs w:val="16"/>
          <w:shd w:val="clear" w:color="auto" w:fill="FFFFFF"/>
          <w:lang w:bidi="ar"/>
        </w:rPr>
        <w:t>一律采用“尾注”形式列出。</w:t>
      </w:r>
      <w:r>
        <w:rPr>
          <w:rFonts w:hint="eastAsia" w:ascii="宋体" w:hAnsi="宋体" w:cs="宋体"/>
          <w:b/>
          <w:bCs/>
          <w:color w:val="C00000"/>
          <w:kern w:val="0"/>
          <w:sz w:val="16"/>
          <w:szCs w:val="16"/>
          <w:shd w:val="clear" w:color="auto" w:fill="FFFFFF"/>
          <w:lang w:bidi="ar"/>
        </w:rPr>
        <w:t>注意：</w:t>
      </w:r>
      <w:r>
        <w:rPr>
          <w:rFonts w:hint="eastAsia" w:ascii="宋体" w:hAnsi="宋体" w:cs="Calibri"/>
          <w:b/>
          <w:bCs/>
          <w:color w:val="C00000"/>
          <w:kern w:val="0"/>
          <w:sz w:val="16"/>
          <w:szCs w:val="16"/>
          <w:shd w:val="clear" w:color="auto" w:fill="FFFFFF"/>
          <w:lang w:bidi="ar"/>
        </w:rPr>
        <w:t>参考文献的</w:t>
      </w:r>
      <w:r>
        <w:rPr>
          <w:rFonts w:hint="eastAsia" w:ascii="宋体" w:hAnsi="宋体" w:cs="宋体"/>
          <w:b/>
          <w:bCs/>
          <w:color w:val="C00000"/>
          <w:kern w:val="0"/>
          <w:sz w:val="16"/>
          <w:szCs w:val="16"/>
          <w:shd w:val="clear" w:color="auto" w:fill="FFFFFF"/>
          <w:lang w:bidi="ar"/>
        </w:rPr>
        <w:t>角码</w:t>
      </w:r>
      <w:r>
        <w:rPr>
          <w:rFonts w:hint="eastAsia" w:ascii="宋体" w:hAnsi="宋体" w:cs="Calibri"/>
          <w:b/>
          <w:bCs/>
          <w:color w:val="C00000"/>
          <w:kern w:val="0"/>
          <w:sz w:val="16"/>
          <w:szCs w:val="16"/>
          <w:shd w:val="clear" w:color="auto" w:fill="FFFFFF"/>
          <w:lang w:bidi="ar"/>
        </w:rPr>
        <w:t>不得采用自动链接形式生成，须与尾注中的序号分开，独立书写。</w:t>
      </w:r>
    </w:p>
    <w:p>
      <w:pPr>
        <w:widowControl/>
        <w:shd w:val="clear" w:color="auto" w:fill="FFFFFF"/>
        <w:spacing w:line="315" w:lineRule="atLeast"/>
        <w:ind w:firstLine="480"/>
        <w:jc w:val="left"/>
        <w:rPr>
          <w:rFonts w:cs="Calibri"/>
          <w:color w:val="000000"/>
          <w:kern w:val="0"/>
          <w:szCs w:val="21"/>
          <w:shd w:val="clear" w:color="auto" w:fill="FFFFFF"/>
        </w:rPr>
      </w:pPr>
      <w:r>
        <w:rPr>
          <w:rFonts w:hint="eastAsia" w:ascii="宋体" w:hAnsi="宋体" w:cs="Calibri"/>
          <w:color w:val="000000"/>
          <w:kern w:val="0"/>
          <w:szCs w:val="21"/>
          <w:shd w:val="clear" w:color="auto" w:fill="FFFFFF"/>
          <w:lang w:bidi="ar"/>
        </w:rPr>
        <w:t>同一文献在文中被引用多次，只编1个首次引用的序号（正文中引文页码或起止页码放在“</w:t>
      </w:r>
      <w:r>
        <w:rPr>
          <w:rFonts w:hint="eastAsia" w:ascii="宋体" w:hAnsi="宋体" w:cs="Calibri"/>
          <w:b/>
          <w:bCs/>
          <w:color w:val="000000"/>
          <w:kern w:val="0"/>
          <w:szCs w:val="21"/>
          <w:shd w:val="clear" w:color="auto" w:fill="FFFFFF"/>
          <w:vertAlign w:val="superscript"/>
          <w:lang w:bidi="ar"/>
        </w:rPr>
        <w:t>[ ]</w:t>
      </w:r>
      <w:r>
        <w:rPr>
          <w:rFonts w:hint="eastAsia" w:ascii="宋体" w:hAnsi="宋体" w:cs="Calibri"/>
          <w:color w:val="000000"/>
          <w:kern w:val="0"/>
          <w:szCs w:val="21"/>
          <w:shd w:val="clear" w:color="auto" w:fill="FFFFFF"/>
          <w:lang w:bidi="ar"/>
        </w:rPr>
        <w:t>”外，与“</w:t>
      </w:r>
      <w:r>
        <w:rPr>
          <w:rFonts w:hint="eastAsia" w:ascii="宋体" w:hAnsi="宋体" w:cs="Calibri"/>
          <w:b/>
          <w:bCs/>
          <w:color w:val="000000"/>
          <w:kern w:val="0"/>
          <w:szCs w:val="21"/>
          <w:shd w:val="clear" w:color="auto" w:fill="FFFFFF"/>
          <w:vertAlign w:val="superscript"/>
          <w:lang w:bidi="ar"/>
        </w:rPr>
        <w:t>[ ]</w:t>
      </w:r>
      <w:r>
        <w:rPr>
          <w:rFonts w:hint="eastAsia" w:ascii="宋体" w:hAnsi="宋体" w:cs="Calibri"/>
          <w:color w:val="000000"/>
          <w:kern w:val="0"/>
          <w:szCs w:val="21"/>
          <w:shd w:val="clear" w:color="auto" w:fill="FFFFFF"/>
          <w:lang w:bidi="ar"/>
        </w:rPr>
        <w:t>”同为上标。</w:t>
      </w:r>
    </w:p>
    <w:p>
      <w:pPr>
        <w:widowControl/>
        <w:shd w:val="clear" w:color="auto" w:fill="FFFFFF"/>
        <w:spacing w:line="315" w:lineRule="atLeast"/>
        <w:ind w:firstLine="480"/>
        <w:jc w:val="left"/>
        <w:rPr>
          <w:rFonts w:cs="Calibri"/>
          <w:color w:val="000000"/>
          <w:kern w:val="0"/>
          <w:szCs w:val="21"/>
          <w:shd w:val="clear" w:color="auto" w:fill="FFFFFF"/>
        </w:rPr>
      </w:pPr>
      <w:r>
        <w:rPr>
          <w:rFonts w:hint="eastAsia" w:ascii="宋体" w:hAnsi="宋体" w:cs="Calibri"/>
          <w:color w:val="000000"/>
          <w:kern w:val="0"/>
          <w:szCs w:val="21"/>
          <w:shd w:val="clear" w:color="auto" w:fill="FFFFFF"/>
          <w:lang w:bidi="ar"/>
        </w:rPr>
        <w:t>示例：</w:t>
      </w:r>
      <w:r>
        <w:rPr>
          <w:rFonts w:hint="eastAsia" w:ascii="宋体" w:hAnsi="宋体" w:cs="Calibri"/>
          <w:color w:val="C00000"/>
          <w:kern w:val="0"/>
          <w:szCs w:val="21"/>
          <w:shd w:val="clear" w:color="auto" w:fill="FFFFFF"/>
          <w:lang w:bidi="ar"/>
        </w:rPr>
        <w:t>“</w:t>
      </w:r>
      <w:r>
        <w:rPr>
          <w:rFonts w:hint="eastAsia" w:ascii="宋体" w:hAnsi="宋体" w:cs="Calibri"/>
          <w:color w:val="000000"/>
          <w:kern w:val="0"/>
          <w:szCs w:val="21"/>
          <w:shd w:val="clear" w:color="auto" w:fill="FFFFFF"/>
          <w:lang w:bidi="ar"/>
        </w:rPr>
        <w:t>张某某</w:t>
      </w:r>
      <w:r>
        <w:rPr>
          <w:rFonts w:hint="eastAsia" w:ascii="宋体" w:hAnsi="宋体" w:cs="Calibri"/>
          <w:b/>
          <w:bCs/>
          <w:color w:val="FF0000"/>
          <w:kern w:val="0"/>
          <w:szCs w:val="21"/>
          <w:shd w:val="clear" w:color="auto" w:fill="FFFFFF"/>
          <w:vertAlign w:val="superscript"/>
          <w:lang w:bidi="ar"/>
        </w:rPr>
        <w:t>[1]15-17</w:t>
      </w:r>
      <w:r>
        <w:rPr>
          <w:rFonts w:hint="eastAsia" w:ascii="宋体" w:hAnsi="宋体" w:cs="Calibri"/>
          <w:color w:val="C00000"/>
          <w:kern w:val="0"/>
          <w:szCs w:val="21"/>
          <w:shd w:val="clear" w:color="auto" w:fill="FFFFFF"/>
          <w:lang w:bidi="ar"/>
        </w:rPr>
        <w:t>……”“</w:t>
      </w:r>
      <w:r>
        <w:rPr>
          <w:rFonts w:hint="eastAsia" w:ascii="宋体" w:hAnsi="宋体" w:cs="Calibri"/>
          <w:color w:val="000000"/>
          <w:kern w:val="0"/>
          <w:szCs w:val="21"/>
          <w:shd w:val="clear" w:color="auto" w:fill="FFFFFF"/>
          <w:lang w:bidi="ar"/>
        </w:rPr>
        <w:t>张某某</w:t>
      </w:r>
      <w:r>
        <w:rPr>
          <w:rFonts w:hint="eastAsia" w:ascii="宋体" w:hAnsi="宋体" w:cs="Calibri"/>
          <w:b/>
          <w:bCs/>
          <w:color w:val="C00000"/>
          <w:kern w:val="0"/>
          <w:szCs w:val="21"/>
          <w:shd w:val="clear" w:color="auto" w:fill="FFFFFF"/>
          <w:vertAlign w:val="superscript"/>
          <w:lang w:bidi="ar"/>
        </w:rPr>
        <w:t>[1]5</w:t>
      </w:r>
      <w:r>
        <w:rPr>
          <w:rFonts w:hint="eastAsia" w:ascii="宋体" w:hAnsi="宋体" w:cs="Calibri"/>
          <w:color w:val="C00000"/>
          <w:kern w:val="0"/>
          <w:szCs w:val="21"/>
          <w:shd w:val="clear" w:color="auto" w:fill="FFFFFF"/>
          <w:lang w:bidi="ar"/>
        </w:rPr>
        <w:t>……”，文后的参考文献出处的书写与下文“参考文献体例格式”一致，因文中已经有引文页码，所以参考文献不再重复著录页码。例如：</w:t>
      </w:r>
    </w:p>
    <w:p>
      <w:pPr>
        <w:widowControl/>
        <w:shd w:val="clear" w:color="auto" w:fill="FFFFFF"/>
        <w:spacing w:line="315" w:lineRule="atLeast"/>
        <w:jc w:val="left"/>
        <w:rPr>
          <w:rFonts w:cs="Calibri"/>
          <w:color w:val="000000"/>
          <w:kern w:val="0"/>
          <w:szCs w:val="21"/>
          <w:shd w:val="clear" w:color="auto" w:fill="FFFFFF"/>
        </w:rPr>
      </w:pPr>
      <w:r>
        <w:rPr>
          <w:rFonts w:hint="eastAsia" w:ascii="楷体" w:hAnsi="楷体" w:eastAsia="楷体" w:cs="Calibri"/>
          <w:color w:val="FF0000"/>
          <w:kern w:val="0"/>
          <w:szCs w:val="21"/>
          <w:shd w:val="clear" w:color="auto" w:fill="FFFFFF"/>
          <w:lang w:bidi="ar"/>
        </w:rPr>
        <w:t>[1]刘国钧,陈绍业,王凤翥.图书馆目录[M].北京:高等教育出版社,1957.</w:t>
      </w:r>
      <w:r>
        <w:rPr>
          <w:rFonts w:hint="eastAsia" w:ascii="宋体" w:hAnsi="宋体" w:cs="Calibri"/>
          <w:b/>
          <w:bCs/>
          <w:color w:val="0000FF"/>
          <w:kern w:val="0"/>
          <w:szCs w:val="21"/>
          <w:shd w:val="clear" w:color="auto" w:fill="FFFFFF"/>
          <w:lang w:bidi="ar"/>
        </w:rPr>
        <w:t>（因文中已经有引文页码，这里不再重复著录页码）</w:t>
      </w:r>
    </w:p>
    <w:p>
      <w:pPr>
        <w:widowControl/>
        <w:shd w:val="clear" w:color="auto" w:fill="FFFFFF"/>
        <w:spacing w:after="120" w:line="360" w:lineRule="auto"/>
        <w:ind w:firstLine="320" w:firstLineChars="200"/>
        <w:jc w:val="left"/>
        <w:rPr>
          <w:rFonts w:ascii="微软雅黑" w:hAnsi="微软雅黑" w:eastAsia="微软雅黑" w:cs="宋体"/>
          <w:color w:val="000000"/>
          <w:kern w:val="0"/>
          <w:szCs w:val="21"/>
          <w:shd w:val="clear" w:color="auto" w:fill="FFFFFF"/>
        </w:rPr>
      </w:pPr>
      <w:r>
        <w:rPr>
          <w:rFonts w:hint="eastAsia" w:ascii="宋体" w:hAnsi="宋体" w:cs="宋体"/>
          <w:color w:val="000000"/>
          <w:kern w:val="0"/>
          <w:sz w:val="16"/>
          <w:szCs w:val="16"/>
          <w:shd w:val="clear" w:color="auto" w:fill="FFFFFF"/>
          <w:lang w:bidi="ar"/>
        </w:rPr>
        <w:t>参考文献的序号左顶格，具体著录格式具体按照《中华人民共和国国家标准文后参考文献著录规则》编排。“</w:t>
      </w:r>
      <w:r>
        <w:rPr>
          <w:rFonts w:hint="eastAsia" w:ascii="黑体" w:hAnsi="宋体" w:eastAsia="黑体" w:cs="宋体"/>
          <w:color w:val="000000"/>
          <w:kern w:val="0"/>
          <w:sz w:val="18"/>
          <w:szCs w:val="18"/>
          <w:shd w:val="clear" w:color="auto" w:fill="FFFFFF"/>
          <w:lang w:bidi="ar"/>
        </w:rPr>
        <w:t>参考文献</w:t>
      </w:r>
      <w:r>
        <w:rPr>
          <w:rFonts w:hint="eastAsia" w:ascii="宋体" w:hAnsi="宋体" w:cs="宋体"/>
          <w:color w:val="000000"/>
          <w:kern w:val="0"/>
          <w:sz w:val="16"/>
          <w:szCs w:val="16"/>
          <w:shd w:val="clear" w:color="auto" w:fill="FFFFFF"/>
          <w:lang w:bidi="ar"/>
        </w:rPr>
        <w:t>”四字黑体，小五号；“</w:t>
      </w:r>
      <w:r>
        <w:rPr>
          <w:rFonts w:hint="eastAsia" w:ascii="楷体" w:hAnsi="楷体" w:eastAsia="楷体" w:cs="宋体"/>
          <w:color w:val="000000"/>
          <w:kern w:val="0"/>
          <w:sz w:val="16"/>
          <w:szCs w:val="16"/>
          <w:shd w:val="clear" w:color="auto" w:fill="FFFFFF"/>
          <w:lang w:bidi="ar"/>
        </w:rPr>
        <w:t>参考文献内容</w:t>
      </w:r>
      <w:r>
        <w:rPr>
          <w:rFonts w:hint="eastAsia" w:ascii="微软雅黑" w:hAnsi="微软雅黑" w:eastAsia="微软雅黑" w:cs="宋体"/>
          <w:color w:val="000000"/>
          <w:kern w:val="0"/>
          <w:sz w:val="16"/>
          <w:szCs w:val="16"/>
          <w:shd w:val="clear" w:color="auto" w:fill="FFFFFF"/>
          <w:lang w:bidi="ar"/>
        </w:rPr>
        <w:t>”为楷体，小五号；英文用</w:t>
      </w:r>
      <w:r>
        <w:rPr>
          <w:rFonts w:hint="eastAsia" w:ascii="微软雅黑" w:hAnsi="微软雅黑" w:eastAsia="微软雅黑" w:cs="宋体"/>
          <w:color w:val="000000"/>
          <w:kern w:val="0"/>
          <w:szCs w:val="21"/>
          <w:shd w:val="clear" w:color="auto" w:fill="FFFFFF"/>
          <w:lang w:bidi="ar"/>
        </w:rPr>
        <w:t>Times New roman</w:t>
      </w:r>
      <w:r>
        <w:rPr>
          <w:rFonts w:hint="eastAsia" w:ascii="宋体" w:hAnsi="宋体" w:cs="宋体"/>
          <w:color w:val="000000"/>
          <w:kern w:val="0"/>
          <w:sz w:val="16"/>
          <w:szCs w:val="16"/>
          <w:shd w:val="clear" w:color="auto" w:fill="FFFFFF"/>
          <w:lang w:bidi="ar"/>
        </w:rPr>
        <w:t>，小五号。</w:t>
      </w:r>
    </w:p>
    <w:p>
      <w:pPr>
        <w:widowControl/>
        <w:shd w:val="clear" w:color="auto" w:fill="FFFFFF"/>
        <w:spacing w:line="315" w:lineRule="atLeast"/>
        <w:ind w:firstLine="482"/>
        <w:jc w:val="left"/>
        <w:rPr>
          <w:rFonts w:ascii="宋体" w:hAnsi="宋体" w:cs="Calibri"/>
          <w:b/>
          <w:bCs/>
          <w:color w:val="0000FF"/>
          <w:kern w:val="0"/>
          <w:sz w:val="24"/>
          <w:shd w:val="clear" w:color="auto" w:fill="FFFFFF"/>
        </w:rPr>
      </w:pPr>
      <w:r>
        <w:rPr>
          <w:rFonts w:hint="eastAsia" w:ascii="宋体" w:hAnsi="宋体" w:cs="Calibri"/>
          <w:b/>
          <w:bCs/>
          <w:color w:val="0000FF"/>
          <w:kern w:val="0"/>
          <w:sz w:val="24"/>
          <w:shd w:val="clear" w:color="auto" w:fill="FFFFFF"/>
          <w:lang w:bidi="ar"/>
        </w:rPr>
        <w:t>参考文献体例格式：</w:t>
      </w:r>
    </w:p>
    <w:p>
      <w:pPr>
        <w:widowControl/>
        <w:shd w:val="clear" w:color="auto" w:fill="FFFFFF"/>
        <w:spacing w:line="315" w:lineRule="atLeast"/>
        <w:ind w:firstLine="422"/>
        <w:jc w:val="left"/>
        <w:rPr>
          <w:rFonts w:cs="Calibri"/>
          <w:color w:val="000000"/>
          <w:kern w:val="0"/>
          <w:szCs w:val="21"/>
          <w:shd w:val="clear" w:color="auto" w:fill="FFFFFF"/>
        </w:rPr>
      </w:pPr>
      <w:r>
        <w:rPr>
          <w:rFonts w:ascii="Times New Roman" w:hAnsi="Times New Roman" w:cs="Times New Roman"/>
          <w:b/>
          <w:bCs/>
          <w:color w:val="0000FF"/>
          <w:kern w:val="0"/>
          <w:szCs w:val="21"/>
          <w:shd w:val="clear" w:color="auto" w:fill="FFFFFF"/>
          <w:lang w:bidi="ar"/>
        </w:rPr>
        <w:t>A.</w:t>
      </w:r>
      <w:r>
        <w:rPr>
          <w:rFonts w:hint="eastAsia" w:ascii="宋体" w:hAnsi="宋体" w:cs="Calibri"/>
          <w:b/>
          <w:bCs/>
          <w:color w:val="0000FF"/>
          <w:kern w:val="0"/>
          <w:szCs w:val="21"/>
          <w:shd w:val="clear" w:color="auto" w:fill="FFFFFF"/>
          <w:lang w:bidi="ar"/>
        </w:rPr>
        <w:t>专著</w:t>
      </w:r>
      <w:r>
        <w:rPr>
          <w:rFonts w:hint="eastAsia" w:ascii="宋体" w:hAnsi="宋体" w:cs="Calibri"/>
          <w:color w:val="0000FF"/>
          <w:kern w:val="0"/>
          <w:szCs w:val="21"/>
          <w:shd w:val="clear" w:color="auto" w:fill="FFFFFF"/>
          <w:lang w:bidi="ar"/>
        </w:rPr>
        <w:t>（普通图书、学位论文等）：</w:t>
      </w:r>
      <w:r>
        <w:rPr>
          <w:rFonts w:hint="eastAsia" w:ascii="宋体" w:hAnsi="宋体" w:cs="Calibri"/>
          <w:color w:val="000000"/>
          <w:kern w:val="0"/>
          <w:szCs w:val="21"/>
          <w:shd w:val="clear" w:color="auto" w:fill="FFFFFF"/>
          <w:lang w:bidi="ar"/>
        </w:rPr>
        <w:t>序号 主要责任者</w:t>
      </w:r>
      <w:r>
        <w:rPr>
          <w:rFonts w:ascii="Times New Roman" w:hAnsi="Times New Roman" w:cs="Times New Roman"/>
          <w:color w:val="000000"/>
          <w:kern w:val="0"/>
          <w:szCs w:val="21"/>
          <w:shd w:val="clear" w:color="auto" w:fill="FFFFFF"/>
          <w:lang w:bidi="ar"/>
        </w:rPr>
        <w:t>.</w:t>
      </w:r>
      <w:r>
        <w:rPr>
          <w:rFonts w:hint="eastAsia" w:ascii="宋体" w:hAnsi="宋体" w:cs="Calibri"/>
          <w:color w:val="000000"/>
          <w:kern w:val="0"/>
          <w:szCs w:val="21"/>
          <w:shd w:val="clear" w:color="auto" w:fill="FFFFFF"/>
          <w:lang w:bidi="ar"/>
        </w:rPr>
        <w:t>文献题名：其它题名信息</w:t>
      </w:r>
      <w:r>
        <w:rPr>
          <w:rFonts w:ascii="Times New Roman" w:hAnsi="Times New Roman" w:cs="Times New Roman"/>
          <w:color w:val="000000"/>
          <w:kern w:val="0"/>
          <w:szCs w:val="21"/>
          <w:shd w:val="clear" w:color="auto" w:fill="FFFFFF"/>
          <w:lang w:bidi="ar"/>
        </w:rPr>
        <w:t>[</w:t>
      </w:r>
      <w:r>
        <w:rPr>
          <w:rFonts w:hint="eastAsia" w:ascii="宋体" w:hAnsi="宋体" w:cs="Calibri"/>
          <w:color w:val="000000"/>
          <w:kern w:val="0"/>
          <w:szCs w:val="21"/>
          <w:shd w:val="clear" w:color="auto" w:fill="FFFFFF"/>
          <w:lang w:bidi="ar"/>
        </w:rPr>
        <w:t>文献类型标志</w:t>
      </w:r>
      <w:r>
        <w:rPr>
          <w:rFonts w:ascii="Times New Roman" w:hAnsi="Times New Roman" w:cs="Times New Roman"/>
          <w:color w:val="000000"/>
          <w:kern w:val="0"/>
          <w:szCs w:val="21"/>
          <w:shd w:val="clear" w:color="auto" w:fill="FFFFFF"/>
          <w:lang w:bidi="ar"/>
        </w:rPr>
        <w:t>].</w:t>
      </w:r>
      <w:r>
        <w:rPr>
          <w:rFonts w:hint="eastAsia" w:ascii="宋体" w:hAnsi="宋体" w:cs="Calibri"/>
          <w:color w:val="000000"/>
          <w:kern w:val="0"/>
          <w:szCs w:val="21"/>
          <w:shd w:val="clear" w:color="auto" w:fill="FFFFFF"/>
          <w:lang w:bidi="ar"/>
        </w:rPr>
        <w:t>出版地</w:t>
      </w:r>
      <w:r>
        <w:rPr>
          <w:rFonts w:ascii="Times New Roman" w:hAnsi="Times New Roman" w:cs="Times New Roman"/>
          <w:color w:val="000000"/>
          <w:kern w:val="0"/>
          <w:szCs w:val="21"/>
          <w:shd w:val="clear" w:color="auto" w:fill="FFFFFF"/>
          <w:lang w:bidi="ar"/>
        </w:rPr>
        <w:t>:</w:t>
      </w:r>
      <w:r>
        <w:rPr>
          <w:rFonts w:hint="eastAsia" w:ascii="宋体" w:hAnsi="宋体" w:cs="Calibri"/>
          <w:color w:val="000000"/>
          <w:kern w:val="0"/>
          <w:szCs w:val="21"/>
          <w:shd w:val="clear" w:color="auto" w:fill="FFFFFF"/>
          <w:lang w:bidi="ar"/>
        </w:rPr>
        <w:t>出版者，出版年：引文页码.例如：</w:t>
      </w:r>
    </w:p>
    <w:p>
      <w:pPr>
        <w:widowControl/>
        <w:shd w:val="clear" w:color="auto" w:fill="FFFFFF"/>
        <w:spacing w:line="315" w:lineRule="atLeast"/>
        <w:jc w:val="left"/>
        <w:rPr>
          <w:rFonts w:cs="Calibri"/>
          <w:color w:val="000000"/>
          <w:kern w:val="0"/>
          <w:szCs w:val="21"/>
          <w:shd w:val="clear" w:color="auto" w:fill="FFFFFF"/>
        </w:rPr>
      </w:pPr>
      <w:r>
        <w:rPr>
          <w:rFonts w:hint="eastAsia" w:ascii="楷体" w:hAnsi="楷体" w:eastAsia="楷体" w:cs="Calibri"/>
          <w:color w:val="FF0000"/>
          <w:kern w:val="0"/>
          <w:sz w:val="18"/>
          <w:szCs w:val="18"/>
          <w:shd w:val="clear" w:color="auto" w:fill="FFFFFF"/>
          <w:lang w:bidi="ar"/>
        </w:rPr>
        <w:t>[2]陈登原.国史旧闻：第一卷[M].北京：中华书局，2000：29.</w:t>
      </w:r>
    </w:p>
    <w:p>
      <w:pPr>
        <w:widowControl/>
        <w:shd w:val="clear" w:color="auto" w:fill="FFFFFF"/>
        <w:spacing w:line="315" w:lineRule="atLeast"/>
        <w:jc w:val="left"/>
        <w:rPr>
          <w:rFonts w:cs="Calibri"/>
          <w:color w:val="000000"/>
          <w:kern w:val="0"/>
          <w:szCs w:val="21"/>
          <w:shd w:val="clear" w:color="auto" w:fill="FFFFFF"/>
        </w:rPr>
      </w:pPr>
      <w:r>
        <w:rPr>
          <w:rFonts w:hint="eastAsia" w:ascii="楷体" w:hAnsi="楷体" w:eastAsia="楷体" w:cs="Calibri"/>
          <w:color w:val="FF0000"/>
          <w:kern w:val="0"/>
          <w:sz w:val="18"/>
          <w:szCs w:val="18"/>
          <w:shd w:val="clear" w:color="auto" w:fill="FFFFFF"/>
          <w:lang w:bidi="ar"/>
        </w:rPr>
        <w:t>[3]昂温</w:t>
      </w:r>
      <w:r>
        <w:rPr>
          <w:rFonts w:hint="eastAsia" w:ascii="宋体" w:hAnsi="宋体" w:cs="宋体"/>
          <w:color w:val="FF0000"/>
          <w:kern w:val="0"/>
          <w:sz w:val="18"/>
          <w:szCs w:val="18"/>
          <w:shd w:val="clear" w:color="auto" w:fill="FFFFFF"/>
          <w:lang w:bidi="ar"/>
        </w:rPr>
        <w:t> </w:t>
      </w:r>
      <w:r>
        <w:rPr>
          <w:rFonts w:hint="eastAsia" w:ascii="楷体" w:hAnsi="楷体" w:eastAsia="楷体" w:cs="Calibri"/>
          <w:color w:val="FF0000"/>
          <w:kern w:val="0"/>
          <w:sz w:val="18"/>
          <w:szCs w:val="18"/>
          <w:shd w:val="clear" w:color="auto" w:fill="FFFFFF"/>
          <w:lang w:bidi="ar"/>
        </w:rPr>
        <w:t>G,昂温</w:t>
      </w:r>
      <w:r>
        <w:rPr>
          <w:rFonts w:hint="eastAsia" w:ascii="宋体" w:hAnsi="宋体" w:cs="宋体"/>
          <w:color w:val="FF0000"/>
          <w:kern w:val="0"/>
          <w:sz w:val="18"/>
          <w:szCs w:val="18"/>
          <w:shd w:val="clear" w:color="auto" w:fill="FFFFFF"/>
          <w:lang w:bidi="ar"/>
        </w:rPr>
        <w:t> </w:t>
      </w:r>
      <w:r>
        <w:rPr>
          <w:rFonts w:hint="eastAsia" w:ascii="楷体" w:hAnsi="楷体" w:eastAsia="楷体" w:cs="Calibri"/>
          <w:color w:val="FF0000"/>
          <w:kern w:val="0"/>
          <w:sz w:val="18"/>
          <w:szCs w:val="18"/>
          <w:shd w:val="clear" w:color="auto" w:fill="FFFFFF"/>
          <w:lang w:bidi="ar"/>
        </w:rPr>
        <w:t>PS.外国出版史[M].陈生铮，译.北京：中国书籍出版社，1980：15-16.</w:t>
      </w:r>
    </w:p>
    <w:p>
      <w:pPr>
        <w:widowControl/>
        <w:shd w:val="clear" w:color="auto" w:fill="FFFFFF"/>
        <w:spacing w:line="315" w:lineRule="atLeast"/>
        <w:ind w:firstLine="422"/>
        <w:jc w:val="left"/>
        <w:rPr>
          <w:rFonts w:cs="Calibri"/>
          <w:color w:val="000000"/>
          <w:kern w:val="0"/>
          <w:szCs w:val="21"/>
          <w:shd w:val="clear" w:color="auto" w:fill="FFFFFF"/>
        </w:rPr>
      </w:pPr>
      <w:r>
        <w:rPr>
          <w:rFonts w:hint="eastAsia" w:ascii="宋体" w:hAnsi="宋体" w:cs="Calibri"/>
          <w:b/>
          <w:bCs/>
          <w:color w:val="0000FF"/>
          <w:kern w:val="0"/>
          <w:szCs w:val="21"/>
          <w:shd w:val="clear" w:color="auto" w:fill="FFFFFF"/>
          <w:lang w:bidi="ar"/>
        </w:rPr>
        <w:t>B.期刊</w:t>
      </w:r>
      <w:r>
        <w:rPr>
          <w:rFonts w:hint="eastAsia" w:ascii="宋体" w:hAnsi="宋体" w:cs="Calibri"/>
          <w:color w:val="0000FF"/>
          <w:kern w:val="0"/>
          <w:szCs w:val="21"/>
          <w:shd w:val="clear" w:color="auto" w:fill="FFFFFF"/>
          <w:lang w:bidi="ar"/>
        </w:rPr>
        <w:t>：</w:t>
      </w:r>
      <w:r>
        <w:rPr>
          <w:rFonts w:hint="eastAsia" w:ascii="宋体" w:hAnsi="宋体" w:cs="Calibri"/>
          <w:color w:val="000000"/>
          <w:kern w:val="0"/>
          <w:szCs w:val="21"/>
          <w:shd w:val="clear" w:color="auto" w:fill="FFFFFF"/>
          <w:lang w:bidi="ar"/>
        </w:rPr>
        <w:t>序号主要责任者</w:t>
      </w:r>
      <w:r>
        <w:rPr>
          <w:rFonts w:ascii="Times New Roman" w:hAnsi="Times New Roman" w:cs="Times New Roman"/>
          <w:color w:val="000000"/>
          <w:kern w:val="0"/>
          <w:szCs w:val="21"/>
          <w:shd w:val="clear" w:color="auto" w:fill="FFFFFF"/>
          <w:lang w:bidi="ar"/>
        </w:rPr>
        <w:t>.</w:t>
      </w:r>
      <w:r>
        <w:rPr>
          <w:rFonts w:hint="eastAsia" w:ascii="宋体" w:hAnsi="宋体" w:cs="Calibri"/>
          <w:color w:val="000000"/>
          <w:kern w:val="0"/>
          <w:szCs w:val="21"/>
          <w:shd w:val="clear" w:color="auto" w:fill="FFFFFF"/>
          <w:lang w:bidi="ar"/>
        </w:rPr>
        <w:t>题名</w:t>
      </w:r>
      <w:r>
        <w:rPr>
          <w:rFonts w:ascii="Times New Roman" w:hAnsi="Times New Roman" w:cs="Times New Roman"/>
          <w:color w:val="000000"/>
          <w:kern w:val="0"/>
          <w:szCs w:val="21"/>
          <w:shd w:val="clear" w:color="auto" w:fill="FFFFFF"/>
          <w:lang w:bidi="ar"/>
        </w:rPr>
        <w:t>[</w:t>
      </w:r>
      <w:r>
        <w:rPr>
          <w:rFonts w:hint="eastAsia" w:ascii="宋体" w:hAnsi="宋体" w:cs="Calibri"/>
          <w:b/>
          <w:bCs/>
          <w:color w:val="0000FF"/>
          <w:kern w:val="0"/>
          <w:szCs w:val="21"/>
          <w:shd w:val="clear" w:color="auto" w:fill="FFFFFF"/>
          <w:lang w:bidi="ar"/>
        </w:rPr>
        <w:t>J</w:t>
      </w:r>
      <w:r>
        <w:rPr>
          <w:rFonts w:ascii="Times New Roman" w:hAnsi="Times New Roman" w:cs="Times New Roman"/>
          <w:color w:val="000000"/>
          <w:kern w:val="0"/>
          <w:szCs w:val="21"/>
          <w:shd w:val="clear" w:color="auto" w:fill="FFFFFF"/>
          <w:lang w:bidi="ar"/>
        </w:rPr>
        <w:t>].</w:t>
      </w:r>
      <w:r>
        <w:rPr>
          <w:rFonts w:hint="eastAsia" w:ascii="宋体" w:hAnsi="宋体" w:cs="Calibri"/>
          <w:color w:val="000000"/>
          <w:kern w:val="0"/>
          <w:szCs w:val="21"/>
          <w:shd w:val="clear" w:color="auto" w:fill="FFFFFF"/>
          <w:lang w:bidi="ar"/>
        </w:rPr>
        <w:t>年（期）：页码</w:t>
      </w:r>
      <w:r>
        <w:rPr>
          <w:rFonts w:ascii="Times New Roman" w:hAnsi="Times New Roman" w:cs="Times New Roman"/>
          <w:color w:val="000000"/>
          <w:kern w:val="0"/>
          <w:szCs w:val="21"/>
          <w:shd w:val="clear" w:color="auto" w:fill="FFFFFF"/>
          <w:lang w:bidi="ar"/>
        </w:rPr>
        <w:t>. </w:t>
      </w:r>
      <w:r>
        <w:rPr>
          <w:rFonts w:hint="eastAsia" w:ascii="宋体" w:hAnsi="宋体" w:cs="Calibri"/>
          <w:color w:val="000000"/>
          <w:kern w:val="0"/>
          <w:szCs w:val="21"/>
          <w:shd w:val="clear" w:color="auto" w:fill="FFFFFF"/>
          <w:lang w:bidi="ar"/>
        </w:rPr>
        <w:t>注意：期数为单数时不加“</w:t>
      </w:r>
      <w:r>
        <w:rPr>
          <w:rFonts w:ascii="Times New Roman" w:hAnsi="Times New Roman" w:cs="Times New Roman"/>
          <w:color w:val="000000"/>
          <w:kern w:val="0"/>
          <w:szCs w:val="21"/>
          <w:shd w:val="clear" w:color="auto" w:fill="FFFFFF"/>
          <w:lang w:bidi="ar"/>
        </w:rPr>
        <w:t>0</w:t>
      </w:r>
      <w:r>
        <w:rPr>
          <w:rFonts w:hint="eastAsia" w:ascii="宋体" w:hAnsi="宋体" w:cs="Calibri"/>
          <w:color w:val="000000"/>
          <w:kern w:val="0"/>
          <w:szCs w:val="21"/>
          <w:shd w:val="clear" w:color="auto" w:fill="FFFFFF"/>
          <w:lang w:bidi="ar"/>
        </w:rPr>
        <w:t>”</w:t>
      </w:r>
      <w:r>
        <w:rPr>
          <w:rFonts w:ascii="Times New Roman" w:hAnsi="Times New Roman" w:cs="Times New Roman"/>
          <w:color w:val="000000"/>
          <w:kern w:val="0"/>
          <w:szCs w:val="21"/>
          <w:shd w:val="clear" w:color="auto" w:fill="FFFFFF"/>
          <w:lang w:bidi="ar"/>
        </w:rPr>
        <w:t>.</w:t>
      </w:r>
      <w:r>
        <w:rPr>
          <w:rFonts w:hint="eastAsia" w:ascii="宋体" w:hAnsi="宋体" w:cs="Calibri"/>
          <w:color w:val="000000"/>
          <w:kern w:val="0"/>
          <w:szCs w:val="21"/>
          <w:shd w:val="clear" w:color="auto" w:fill="FFFFFF"/>
          <w:lang w:bidi="ar"/>
        </w:rPr>
        <w:t>例如</w:t>
      </w:r>
      <w:r>
        <w:rPr>
          <w:rFonts w:ascii="Times New Roman" w:hAnsi="Times New Roman" w:cs="Times New Roman"/>
          <w:color w:val="000000"/>
          <w:kern w:val="0"/>
          <w:szCs w:val="21"/>
          <w:shd w:val="clear" w:color="auto" w:fill="FFFFFF"/>
          <w:lang w:bidi="ar"/>
        </w:rPr>
        <w:t>:</w:t>
      </w:r>
    </w:p>
    <w:p>
      <w:pPr>
        <w:widowControl/>
        <w:shd w:val="clear" w:color="auto" w:fill="FFFFFF"/>
        <w:spacing w:line="315" w:lineRule="atLeast"/>
        <w:jc w:val="left"/>
        <w:rPr>
          <w:rFonts w:cs="Calibri"/>
          <w:color w:val="000000"/>
          <w:kern w:val="0"/>
          <w:szCs w:val="21"/>
          <w:shd w:val="clear" w:color="auto" w:fill="FFFFFF"/>
        </w:rPr>
      </w:pPr>
      <w:r>
        <w:rPr>
          <w:rFonts w:hint="eastAsia" w:ascii="楷体" w:hAnsi="楷体" w:eastAsia="楷体" w:cs="Calibri"/>
          <w:color w:val="FF0000"/>
          <w:kern w:val="0"/>
          <w:sz w:val="18"/>
          <w:szCs w:val="18"/>
          <w:shd w:val="clear" w:color="auto" w:fill="FFFFFF"/>
          <w:lang w:bidi="ar"/>
        </w:rPr>
        <w:t>[4]陈驰.论人权的宪法保障[J].四川师范大学学报(社会科学版),2000(1):1-9.</w:t>
      </w:r>
    </w:p>
    <w:p>
      <w:pPr>
        <w:widowControl/>
        <w:shd w:val="clear" w:color="auto" w:fill="FFFFFF"/>
        <w:spacing w:line="315" w:lineRule="atLeast"/>
        <w:ind w:firstLine="422"/>
        <w:jc w:val="left"/>
        <w:rPr>
          <w:rFonts w:cs="Calibri"/>
          <w:color w:val="000000"/>
          <w:kern w:val="0"/>
          <w:szCs w:val="21"/>
          <w:shd w:val="clear" w:color="auto" w:fill="FFFFFF"/>
        </w:rPr>
      </w:pPr>
      <w:r>
        <w:rPr>
          <w:rFonts w:hint="eastAsia" w:ascii="宋体" w:hAnsi="宋体" w:cs="Calibri"/>
          <w:b/>
          <w:bCs/>
          <w:color w:val="0000FF"/>
          <w:kern w:val="0"/>
          <w:szCs w:val="21"/>
          <w:shd w:val="clear" w:color="auto" w:fill="FFFFFF"/>
          <w:lang w:bidi="ar"/>
        </w:rPr>
        <w:t>C.报纸</w:t>
      </w:r>
      <w:r>
        <w:rPr>
          <w:rFonts w:hint="eastAsia" w:ascii="宋体" w:hAnsi="宋体" w:cs="Calibri"/>
          <w:color w:val="0000FF"/>
          <w:kern w:val="0"/>
          <w:szCs w:val="21"/>
          <w:shd w:val="clear" w:color="auto" w:fill="FFFFFF"/>
          <w:lang w:bidi="ar"/>
        </w:rPr>
        <w:t>：</w:t>
      </w:r>
      <w:r>
        <w:rPr>
          <w:rFonts w:hint="eastAsia" w:ascii="宋体" w:hAnsi="宋体" w:cs="Calibri"/>
          <w:color w:val="000000"/>
          <w:kern w:val="0"/>
          <w:szCs w:val="21"/>
          <w:shd w:val="clear" w:color="auto" w:fill="FFFFFF"/>
          <w:lang w:bidi="ar"/>
        </w:rPr>
        <w:t>序号主要责任者</w:t>
      </w:r>
      <w:r>
        <w:rPr>
          <w:rFonts w:ascii="Times New Roman" w:hAnsi="Times New Roman" w:cs="Times New Roman"/>
          <w:color w:val="000000"/>
          <w:kern w:val="0"/>
          <w:szCs w:val="21"/>
          <w:shd w:val="clear" w:color="auto" w:fill="FFFFFF"/>
          <w:lang w:bidi="ar"/>
        </w:rPr>
        <w:t>.</w:t>
      </w:r>
      <w:r>
        <w:rPr>
          <w:rFonts w:hint="eastAsia" w:ascii="宋体" w:hAnsi="宋体" w:cs="Calibri"/>
          <w:color w:val="000000"/>
          <w:kern w:val="0"/>
          <w:szCs w:val="21"/>
          <w:shd w:val="clear" w:color="auto" w:fill="FFFFFF"/>
          <w:lang w:bidi="ar"/>
        </w:rPr>
        <w:t>题名</w:t>
      </w:r>
      <w:r>
        <w:rPr>
          <w:rFonts w:ascii="Times New Roman" w:hAnsi="Times New Roman" w:cs="Times New Roman"/>
          <w:color w:val="000000"/>
          <w:kern w:val="0"/>
          <w:szCs w:val="21"/>
          <w:shd w:val="clear" w:color="auto" w:fill="FFFFFF"/>
          <w:lang w:bidi="ar"/>
        </w:rPr>
        <w:t>[</w:t>
      </w:r>
      <w:r>
        <w:rPr>
          <w:rFonts w:hint="eastAsia" w:ascii="宋体" w:hAnsi="宋体" w:cs="Calibri"/>
          <w:b/>
          <w:bCs/>
          <w:color w:val="0000FF"/>
          <w:kern w:val="0"/>
          <w:szCs w:val="21"/>
          <w:shd w:val="clear" w:color="auto" w:fill="FFFFFF"/>
          <w:lang w:bidi="ar"/>
        </w:rPr>
        <w:t>N</w:t>
      </w:r>
      <w:r>
        <w:rPr>
          <w:rFonts w:ascii="Times New Roman" w:hAnsi="Times New Roman" w:cs="Times New Roman"/>
          <w:color w:val="000000"/>
          <w:kern w:val="0"/>
          <w:szCs w:val="21"/>
          <w:shd w:val="clear" w:color="auto" w:fill="FFFFFF"/>
          <w:lang w:bidi="ar"/>
        </w:rPr>
        <w:t>].</w:t>
      </w:r>
      <w:r>
        <w:rPr>
          <w:rFonts w:hint="eastAsia" w:ascii="宋体" w:hAnsi="宋体" w:cs="Calibri"/>
          <w:color w:val="000000"/>
          <w:kern w:val="0"/>
          <w:szCs w:val="21"/>
          <w:shd w:val="clear" w:color="auto" w:fill="FFFFFF"/>
          <w:lang w:bidi="ar"/>
        </w:rPr>
        <w:t>出版日期（版次）</w:t>
      </w:r>
      <w:r>
        <w:rPr>
          <w:rFonts w:ascii="Times New Roman" w:hAnsi="Times New Roman" w:cs="Times New Roman"/>
          <w:color w:val="000000"/>
          <w:kern w:val="0"/>
          <w:szCs w:val="21"/>
          <w:shd w:val="clear" w:color="auto" w:fill="FFFFFF"/>
          <w:lang w:bidi="ar"/>
        </w:rPr>
        <w:t>.</w:t>
      </w:r>
      <w:r>
        <w:rPr>
          <w:rFonts w:hint="eastAsia" w:ascii="宋体" w:hAnsi="宋体" w:cs="Calibri"/>
          <w:color w:val="000000"/>
          <w:kern w:val="0"/>
          <w:szCs w:val="21"/>
          <w:shd w:val="clear" w:color="auto" w:fill="FFFFFF"/>
          <w:lang w:bidi="ar"/>
        </w:rPr>
        <w:t>注意：版次为单数时不加“</w:t>
      </w:r>
      <w:r>
        <w:rPr>
          <w:rFonts w:ascii="Times New Roman" w:hAnsi="Times New Roman" w:cs="Times New Roman"/>
          <w:color w:val="000000"/>
          <w:kern w:val="0"/>
          <w:szCs w:val="21"/>
          <w:shd w:val="clear" w:color="auto" w:fill="FFFFFF"/>
          <w:lang w:bidi="ar"/>
        </w:rPr>
        <w:t>0</w:t>
      </w:r>
      <w:r>
        <w:rPr>
          <w:rFonts w:hint="eastAsia" w:ascii="宋体" w:hAnsi="宋体" w:cs="Calibri"/>
          <w:color w:val="000000"/>
          <w:kern w:val="0"/>
          <w:szCs w:val="21"/>
          <w:shd w:val="clear" w:color="auto" w:fill="FFFFFF"/>
          <w:lang w:bidi="ar"/>
        </w:rPr>
        <w:t>”</w:t>
      </w:r>
      <w:r>
        <w:rPr>
          <w:rFonts w:ascii="Times New Roman" w:hAnsi="Times New Roman" w:cs="Times New Roman"/>
          <w:color w:val="000000"/>
          <w:kern w:val="0"/>
          <w:szCs w:val="21"/>
          <w:shd w:val="clear" w:color="auto" w:fill="FFFFFF"/>
          <w:lang w:bidi="ar"/>
        </w:rPr>
        <w:t>.</w:t>
      </w:r>
      <w:r>
        <w:rPr>
          <w:rFonts w:hint="eastAsia" w:ascii="宋体" w:hAnsi="宋体" w:cs="Calibri"/>
          <w:color w:val="000000"/>
          <w:kern w:val="0"/>
          <w:szCs w:val="21"/>
          <w:shd w:val="clear" w:color="auto" w:fill="FFFFFF"/>
          <w:lang w:bidi="ar"/>
        </w:rPr>
        <w:t>例如</w:t>
      </w:r>
      <w:r>
        <w:rPr>
          <w:rFonts w:ascii="Times New Roman" w:hAnsi="Times New Roman" w:cs="Times New Roman"/>
          <w:color w:val="000000"/>
          <w:kern w:val="0"/>
          <w:szCs w:val="21"/>
          <w:shd w:val="clear" w:color="auto" w:fill="FFFFFF"/>
          <w:lang w:bidi="ar"/>
        </w:rPr>
        <w:t>:</w:t>
      </w:r>
    </w:p>
    <w:p>
      <w:pPr>
        <w:widowControl/>
        <w:shd w:val="clear" w:color="auto" w:fill="FFFFFF"/>
        <w:spacing w:line="315" w:lineRule="atLeast"/>
        <w:jc w:val="left"/>
        <w:rPr>
          <w:rFonts w:cs="Calibri"/>
          <w:color w:val="000000"/>
          <w:kern w:val="0"/>
          <w:szCs w:val="21"/>
          <w:shd w:val="clear" w:color="auto" w:fill="FFFFFF"/>
        </w:rPr>
      </w:pPr>
      <w:r>
        <w:rPr>
          <w:rFonts w:hint="eastAsia" w:ascii="楷体" w:hAnsi="楷体" w:eastAsia="楷体" w:cs="Calibri"/>
          <w:color w:val="FF0000"/>
          <w:kern w:val="0"/>
          <w:sz w:val="18"/>
          <w:szCs w:val="18"/>
          <w:shd w:val="clear" w:color="auto" w:fill="FFFFFF"/>
          <w:lang w:bidi="ar"/>
        </w:rPr>
        <w:t>[5]丁文祥.数字革命与竞争国际化[N].中国青年报,2000-11-20(15).</w:t>
      </w:r>
    </w:p>
    <w:p>
      <w:pPr>
        <w:widowControl/>
        <w:shd w:val="clear" w:color="auto" w:fill="FFFFFF"/>
        <w:spacing w:line="315" w:lineRule="atLeast"/>
        <w:ind w:firstLine="422"/>
        <w:jc w:val="left"/>
        <w:rPr>
          <w:rFonts w:cs="Calibri"/>
          <w:color w:val="000000"/>
          <w:kern w:val="0"/>
          <w:szCs w:val="21"/>
          <w:shd w:val="clear" w:color="auto" w:fill="FFFFFF"/>
        </w:rPr>
      </w:pPr>
      <w:r>
        <w:rPr>
          <w:rFonts w:hint="eastAsia" w:ascii="宋体" w:hAnsi="宋体" w:cs="Calibri"/>
          <w:b/>
          <w:bCs/>
          <w:color w:val="0000FF"/>
          <w:kern w:val="0"/>
          <w:szCs w:val="21"/>
          <w:shd w:val="clear" w:color="auto" w:fill="FFFFFF"/>
          <w:lang w:bidi="ar"/>
        </w:rPr>
        <w:t>D.电子资源</w:t>
      </w:r>
      <w:r>
        <w:rPr>
          <w:rFonts w:hint="eastAsia" w:ascii="宋体" w:hAnsi="宋体" w:cs="Calibri"/>
          <w:color w:val="0000FF"/>
          <w:kern w:val="0"/>
          <w:szCs w:val="21"/>
          <w:shd w:val="clear" w:color="auto" w:fill="FFFFFF"/>
          <w:lang w:bidi="ar"/>
        </w:rPr>
        <w:t>：</w:t>
      </w:r>
      <w:r>
        <w:rPr>
          <w:rFonts w:hint="eastAsia" w:ascii="宋体" w:hAnsi="宋体" w:cs="Calibri"/>
          <w:color w:val="000000"/>
          <w:kern w:val="0"/>
          <w:szCs w:val="21"/>
          <w:shd w:val="clear" w:color="auto" w:fill="FFFFFF"/>
          <w:lang w:bidi="ar"/>
        </w:rPr>
        <w:t>序号主要责任者</w:t>
      </w:r>
      <w:r>
        <w:rPr>
          <w:rFonts w:ascii="Times New Roman" w:hAnsi="Times New Roman" w:cs="Times New Roman"/>
          <w:color w:val="000000"/>
          <w:kern w:val="0"/>
          <w:szCs w:val="21"/>
          <w:shd w:val="clear" w:color="auto" w:fill="FFFFFF"/>
          <w:lang w:bidi="ar"/>
        </w:rPr>
        <w:t>.</w:t>
      </w:r>
      <w:r>
        <w:rPr>
          <w:rFonts w:hint="eastAsia" w:ascii="宋体" w:hAnsi="宋体" w:cs="Calibri"/>
          <w:color w:val="000000"/>
          <w:kern w:val="0"/>
          <w:szCs w:val="21"/>
          <w:shd w:val="clear" w:color="auto" w:fill="FFFFFF"/>
          <w:lang w:bidi="ar"/>
        </w:rPr>
        <w:t>题名</w:t>
      </w:r>
      <w:r>
        <w:rPr>
          <w:rFonts w:ascii="Times New Roman" w:hAnsi="Times New Roman" w:cs="Times New Roman"/>
          <w:color w:val="000000"/>
          <w:kern w:val="0"/>
          <w:szCs w:val="21"/>
          <w:shd w:val="clear" w:color="auto" w:fill="FFFFFF"/>
          <w:lang w:bidi="ar"/>
        </w:rPr>
        <w:t>[</w:t>
      </w:r>
      <w:r>
        <w:rPr>
          <w:rFonts w:hint="eastAsia" w:ascii="宋体" w:hAnsi="宋体" w:cs="Calibri"/>
          <w:color w:val="000000"/>
          <w:kern w:val="0"/>
          <w:szCs w:val="21"/>
          <w:shd w:val="clear" w:color="auto" w:fill="FFFFFF"/>
          <w:lang w:bidi="ar"/>
        </w:rPr>
        <w:t>电子文献</w:t>
      </w:r>
      <w:r>
        <w:rPr>
          <w:rFonts w:ascii="Times New Roman" w:hAnsi="Times New Roman" w:cs="Times New Roman"/>
          <w:color w:val="000000"/>
          <w:kern w:val="0"/>
          <w:szCs w:val="21"/>
          <w:shd w:val="clear" w:color="auto" w:fill="FFFFFF"/>
          <w:lang w:bidi="ar"/>
        </w:rPr>
        <w:t>/</w:t>
      </w:r>
      <w:r>
        <w:rPr>
          <w:rFonts w:hint="eastAsia" w:ascii="宋体" w:hAnsi="宋体" w:cs="Calibri"/>
          <w:color w:val="000000"/>
          <w:kern w:val="0"/>
          <w:szCs w:val="21"/>
          <w:shd w:val="clear" w:color="auto" w:fill="FFFFFF"/>
          <w:lang w:bidi="ar"/>
        </w:rPr>
        <w:t>载体类型标志</w:t>
      </w:r>
      <w:r>
        <w:rPr>
          <w:rFonts w:ascii="Times New Roman" w:hAnsi="Times New Roman" w:cs="Times New Roman"/>
          <w:color w:val="000000"/>
          <w:kern w:val="0"/>
          <w:szCs w:val="21"/>
          <w:shd w:val="clear" w:color="auto" w:fill="FFFFFF"/>
          <w:lang w:bidi="ar"/>
        </w:rPr>
        <w:t>].</w:t>
      </w:r>
      <w:r>
        <w:rPr>
          <w:rFonts w:hint="eastAsia" w:ascii="宋体" w:hAnsi="宋体" w:cs="Calibri"/>
          <w:color w:val="000000"/>
          <w:kern w:val="0"/>
          <w:szCs w:val="21"/>
          <w:shd w:val="clear" w:color="auto" w:fill="FFFFFF"/>
          <w:lang w:bidi="ar"/>
        </w:rPr>
        <w:t>出版地</w:t>
      </w:r>
      <w:r>
        <w:rPr>
          <w:rFonts w:ascii="Times New Roman" w:hAnsi="Times New Roman" w:cs="Times New Roman"/>
          <w:color w:val="000000"/>
          <w:kern w:val="0"/>
          <w:szCs w:val="21"/>
          <w:shd w:val="clear" w:color="auto" w:fill="FFFFFF"/>
          <w:lang w:bidi="ar"/>
        </w:rPr>
        <w:t>:</w:t>
      </w:r>
      <w:r>
        <w:rPr>
          <w:rFonts w:hint="eastAsia" w:ascii="宋体" w:hAnsi="宋体" w:cs="Calibri"/>
          <w:color w:val="000000"/>
          <w:kern w:val="0"/>
          <w:szCs w:val="21"/>
          <w:shd w:val="clear" w:color="auto" w:fill="FFFFFF"/>
          <w:lang w:bidi="ar"/>
        </w:rPr>
        <w:t>出版者</w:t>
      </w:r>
      <w:r>
        <w:rPr>
          <w:rFonts w:ascii="Times New Roman" w:hAnsi="Times New Roman" w:cs="Times New Roman"/>
          <w:color w:val="000000"/>
          <w:kern w:val="0"/>
          <w:szCs w:val="21"/>
          <w:shd w:val="clear" w:color="auto" w:fill="FFFFFF"/>
          <w:lang w:bidi="ar"/>
        </w:rPr>
        <w:t>,</w:t>
      </w:r>
      <w:r>
        <w:rPr>
          <w:rFonts w:hint="eastAsia" w:ascii="宋体" w:hAnsi="宋体" w:cs="Calibri"/>
          <w:color w:val="000000"/>
          <w:kern w:val="0"/>
          <w:szCs w:val="21"/>
          <w:shd w:val="clear" w:color="auto" w:fill="FFFFFF"/>
          <w:lang w:bidi="ar"/>
        </w:rPr>
        <w:t>出版年：引文页码（更新或修改日期）</w:t>
      </w:r>
      <w:r>
        <w:rPr>
          <w:rFonts w:ascii="Times New Roman" w:hAnsi="Times New Roman" w:cs="Times New Roman"/>
          <w:color w:val="000000"/>
          <w:kern w:val="0"/>
          <w:szCs w:val="21"/>
          <w:shd w:val="clear" w:color="auto" w:fill="FFFFFF"/>
          <w:lang w:bidi="ar"/>
        </w:rPr>
        <w:t>[</w:t>
      </w:r>
      <w:r>
        <w:rPr>
          <w:rFonts w:hint="eastAsia" w:ascii="宋体" w:hAnsi="宋体" w:cs="Calibri"/>
          <w:color w:val="000000"/>
          <w:kern w:val="0"/>
          <w:szCs w:val="21"/>
          <w:shd w:val="clear" w:color="auto" w:fill="FFFFFF"/>
          <w:lang w:bidi="ar"/>
        </w:rPr>
        <w:t>引用日期</w:t>
      </w:r>
      <w:r>
        <w:rPr>
          <w:rFonts w:ascii="Times New Roman" w:hAnsi="Times New Roman" w:cs="Times New Roman"/>
          <w:color w:val="000000"/>
          <w:kern w:val="0"/>
          <w:szCs w:val="21"/>
          <w:shd w:val="clear" w:color="auto" w:fill="FFFFFF"/>
          <w:lang w:bidi="ar"/>
        </w:rPr>
        <w:t>].</w:t>
      </w:r>
      <w:r>
        <w:rPr>
          <w:rFonts w:hint="eastAsia" w:ascii="宋体" w:hAnsi="宋体" w:cs="Calibri"/>
          <w:color w:val="000000"/>
          <w:kern w:val="0"/>
          <w:szCs w:val="21"/>
          <w:shd w:val="clear" w:color="auto" w:fill="FFFFFF"/>
          <w:lang w:bidi="ar"/>
        </w:rPr>
        <w:t>获取和访问路径</w:t>
      </w:r>
      <w:r>
        <w:rPr>
          <w:rFonts w:ascii="Times New Roman" w:hAnsi="Times New Roman" w:cs="Times New Roman"/>
          <w:color w:val="000000"/>
          <w:kern w:val="0"/>
          <w:szCs w:val="21"/>
          <w:shd w:val="clear" w:color="auto" w:fill="FFFFFF"/>
          <w:lang w:bidi="ar"/>
        </w:rPr>
        <w:t>. </w:t>
      </w:r>
      <w:r>
        <w:rPr>
          <w:rFonts w:hint="eastAsia" w:ascii="宋体" w:hAnsi="宋体" w:cs="Calibri"/>
          <w:color w:val="000000"/>
          <w:kern w:val="0"/>
          <w:szCs w:val="21"/>
          <w:shd w:val="clear" w:color="auto" w:fill="FFFFFF"/>
          <w:lang w:bidi="ar"/>
        </w:rPr>
        <w:t>例如</w:t>
      </w:r>
      <w:r>
        <w:rPr>
          <w:rFonts w:ascii="Times New Roman" w:hAnsi="Times New Roman" w:cs="Times New Roman"/>
          <w:color w:val="000000"/>
          <w:kern w:val="0"/>
          <w:szCs w:val="21"/>
          <w:shd w:val="clear" w:color="auto" w:fill="FFFFFF"/>
          <w:lang w:bidi="ar"/>
        </w:rPr>
        <w:t>:</w:t>
      </w:r>
    </w:p>
    <w:p>
      <w:pPr>
        <w:widowControl/>
        <w:shd w:val="clear" w:color="auto" w:fill="FFFFFF"/>
        <w:spacing w:line="315" w:lineRule="atLeast"/>
        <w:jc w:val="left"/>
        <w:rPr>
          <w:rFonts w:cs="Calibri"/>
          <w:color w:val="000000"/>
          <w:kern w:val="0"/>
          <w:szCs w:val="21"/>
          <w:shd w:val="clear" w:color="auto" w:fill="FFFFFF"/>
        </w:rPr>
      </w:pPr>
      <w:r>
        <w:rPr>
          <w:rFonts w:hint="eastAsia" w:ascii="楷体" w:hAnsi="楷体" w:eastAsia="楷体" w:cs="Calibri"/>
          <w:color w:val="FF0000"/>
          <w:kern w:val="0"/>
          <w:sz w:val="18"/>
          <w:szCs w:val="18"/>
          <w:shd w:val="clear" w:color="auto" w:fill="FFFFFF"/>
          <w:lang w:bidi="ar"/>
        </w:rPr>
        <w:t>[6]萧钰.出版业信息化迈入快车道[EB/OL].(2001-12-19)[2002-04-15].</w:t>
      </w:r>
      <w:r>
        <w:rPr>
          <w:rFonts w:hint="eastAsia" w:ascii="楷体" w:hAnsi="楷体" w:eastAsia="楷体" w:cs="Calibri"/>
          <w:kern w:val="0"/>
          <w:sz w:val="18"/>
          <w:szCs w:val="18"/>
          <w:shd w:val="clear" w:color="auto" w:fill="FFFFFF"/>
          <w:lang w:bidi="ar"/>
        </w:rPr>
        <w:fldChar w:fldCharType="begin"/>
      </w:r>
      <w:r>
        <w:rPr>
          <w:rFonts w:hint="eastAsia" w:ascii="楷体" w:hAnsi="楷体" w:eastAsia="楷体" w:cs="Calibri"/>
          <w:kern w:val="0"/>
          <w:sz w:val="18"/>
          <w:szCs w:val="18"/>
          <w:shd w:val="clear" w:color="auto" w:fill="FFFFFF"/>
          <w:lang w:bidi="ar"/>
        </w:rPr>
        <w:instrText xml:space="preserve"> HYPERLINK "http://www.creadercom/news/20011219/200112190019.html" </w:instrText>
      </w:r>
      <w:r>
        <w:rPr>
          <w:rFonts w:hint="eastAsia" w:ascii="楷体" w:hAnsi="楷体" w:eastAsia="楷体" w:cs="Calibri"/>
          <w:kern w:val="0"/>
          <w:sz w:val="18"/>
          <w:szCs w:val="18"/>
          <w:shd w:val="clear" w:color="auto" w:fill="FFFFFF"/>
          <w:lang w:bidi="ar"/>
        </w:rPr>
        <w:fldChar w:fldCharType="separate"/>
      </w:r>
      <w:r>
        <w:rPr>
          <w:rStyle w:val="14"/>
          <w:rFonts w:hint="eastAsia" w:ascii="楷体" w:hAnsi="楷体" w:eastAsia="楷体" w:cs="Calibri"/>
          <w:color w:val="FF0000"/>
          <w:kern w:val="0"/>
          <w:sz w:val="18"/>
          <w:szCs w:val="18"/>
          <w:shd w:val="clear" w:color="auto" w:fill="FFFFFF"/>
        </w:rPr>
        <w:t>http://www.creadercom/news/20011219/200112190019.html</w:t>
      </w:r>
      <w:r>
        <w:rPr>
          <w:rFonts w:hint="eastAsia" w:ascii="楷体" w:hAnsi="楷体" w:eastAsia="楷体" w:cs="Calibri"/>
          <w:kern w:val="0"/>
          <w:sz w:val="18"/>
          <w:szCs w:val="18"/>
          <w:shd w:val="clear" w:color="auto" w:fill="FFFFFF"/>
          <w:lang w:bidi="ar"/>
        </w:rPr>
        <w:fldChar w:fldCharType="end"/>
      </w:r>
      <w:r>
        <w:rPr>
          <w:rFonts w:hint="eastAsia" w:ascii="楷体" w:hAnsi="楷体" w:eastAsia="楷体" w:cs="Calibri"/>
          <w:color w:val="FF0000"/>
          <w:kern w:val="0"/>
          <w:sz w:val="18"/>
          <w:szCs w:val="18"/>
          <w:shd w:val="clear" w:color="auto" w:fill="FFFFFF"/>
          <w:lang w:bidi="ar"/>
        </w:rPr>
        <w:t>.</w:t>
      </w:r>
    </w:p>
    <w:p>
      <w:pPr>
        <w:widowControl/>
        <w:shd w:val="clear" w:color="auto" w:fill="FFFFFF"/>
        <w:spacing w:after="120" w:line="360" w:lineRule="auto"/>
        <w:jc w:val="left"/>
        <w:rPr>
          <w:rFonts w:eastAsia="微软雅黑" w:cs="Calibri"/>
          <w:color w:val="000000"/>
          <w:kern w:val="0"/>
          <w:szCs w:val="21"/>
          <w:shd w:val="clear" w:color="auto" w:fill="FFFFFF"/>
        </w:rPr>
      </w:pPr>
    </w:p>
    <w:p>
      <w:pPr>
        <w:widowControl/>
        <w:shd w:val="clear" w:color="auto" w:fill="FFFFFF"/>
        <w:spacing w:after="120" w:line="360" w:lineRule="auto"/>
        <w:ind w:firstLine="321" w:firstLineChars="200"/>
        <w:jc w:val="left"/>
        <w:rPr>
          <w:rFonts w:eastAsia="微软雅黑" w:cs="Calibri"/>
          <w:color w:val="000000"/>
          <w:kern w:val="0"/>
          <w:szCs w:val="21"/>
          <w:shd w:val="clear" w:color="auto" w:fill="FFFFFF"/>
        </w:rPr>
      </w:pPr>
      <w:r>
        <w:rPr>
          <w:rFonts w:hint="eastAsia" w:ascii="宋体" w:hAnsi="宋体" w:cs="Calibri"/>
          <w:b/>
          <w:color w:val="000000"/>
          <w:kern w:val="0"/>
          <w:sz w:val="16"/>
          <w:szCs w:val="16"/>
          <w:shd w:val="clear" w:color="auto" w:fill="FFFFFF"/>
          <w:lang w:bidi="ar"/>
        </w:rPr>
        <w:t>9. 英文标题、摘要、关键词（包括作者、工作单位等）</w:t>
      </w:r>
      <w:r>
        <w:rPr>
          <w:rFonts w:hint="eastAsia" w:ascii="宋体" w:hAnsi="宋体" w:cs="Calibri"/>
          <w:color w:val="000000"/>
          <w:kern w:val="0"/>
          <w:sz w:val="16"/>
          <w:szCs w:val="16"/>
          <w:shd w:val="clear" w:color="auto" w:fill="FFFFFF"/>
          <w:lang w:bidi="ar"/>
        </w:rPr>
        <w:t>：与中文部分相对应；作者姓氏的字母全部大写，姓前名后，中间为空格。字体、字号鼠标点击实例可在电脑窗口格式栏显示：</w:t>
      </w:r>
    </w:p>
    <w:p>
      <w:pPr>
        <w:widowControl/>
        <w:shd w:val="clear" w:color="auto" w:fill="F9F9F9"/>
        <w:spacing w:after="120" w:line="360" w:lineRule="auto"/>
        <w:jc w:val="center"/>
        <w:rPr>
          <w:rFonts w:eastAsia="微软雅黑" w:cs="Calibri"/>
          <w:color w:val="000000"/>
          <w:kern w:val="0"/>
          <w:szCs w:val="21"/>
          <w:shd w:val="clear" w:color="auto" w:fill="F9F9F9"/>
        </w:rPr>
      </w:pPr>
      <w:r>
        <w:rPr>
          <w:rFonts w:hint="eastAsia" w:ascii="宋体" w:hAnsi="宋体" w:cs="Calibri"/>
          <w:color w:val="0070C0"/>
          <w:kern w:val="0"/>
          <w:sz w:val="18"/>
          <w:szCs w:val="18"/>
          <w:shd w:val="clear" w:color="auto" w:fill="F9F9F9"/>
          <w:lang w:bidi="ar"/>
        </w:rPr>
        <w:t>（标题格式：</w:t>
      </w:r>
      <w:r>
        <w:rPr>
          <w:rFonts w:eastAsia="微软雅黑" w:cs="Calibri"/>
          <w:color w:val="0070C0"/>
          <w:kern w:val="0"/>
          <w:sz w:val="18"/>
          <w:szCs w:val="18"/>
          <w:shd w:val="clear" w:color="auto" w:fill="F9F9F9"/>
          <w:lang w:bidi="ar"/>
        </w:rPr>
        <w:t>Times New Roman</w:t>
      </w:r>
      <w:r>
        <w:rPr>
          <w:rFonts w:hint="eastAsia" w:ascii="宋体" w:hAnsi="宋体" w:cs="Calibri"/>
          <w:color w:val="0070C0"/>
          <w:kern w:val="0"/>
          <w:sz w:val="18"/>
          <w:szCs w:val="18"/>
          <w:shd w:val="clear" w:color="auto" w:fill="F9F9F9"/>
          <w:lang w:bidi="ar"/>
        </w:rPr>
        <w:t>小四号，加粗，居中，实词首字母大写）</w:t>
      </w:r>
    </w:p>
    <w:p>
      <w:pPr>
        <w:widowControl/>
        <w:shd w:val="clear" w:color="auto" w:fill="F9F9F9"/>
        <w:spacing w:after="120" w:line="360" w:lineRule="auto"/>
        <w:jc w:val="center"/>
        <w:rPr>
          <w:rFonts w:eastAsia="微软雅黑" w:cs="Calibri"/>
          <w:color w:val="000000"/>
          <w:kern w:val="0"/>
          <w:szCs w:val="21"/>
          <w:shd w:val="clear" w:color="auto" w:fill="F9F9F9"/>
        </w:rPr>
      </w:pPr>
      <w:r>
        <w:rPr>
          <w:rFonts w:ascii="Times New Roman" w:hAnsi="Times New Roman" w:eastAsia="微软雅黑" w:cs="Times New Roman"/>
          <w:b/>
          <w:bCs/>
          <w:color w:val="000000"/>
          <w:kern w:val="0"/>
          <w:sz w:val="24"/>
          <w:szCs w:val="24"/>
          <w:shd w:val="clear" w:color="auto" w:fill="F9F9F9"/>
          <w:lang w:bidi="ar"/>
        </w:rPr>
        <w:t>Title Title</w:t>
      </w:r>
    </w:p>
    <w:p>
      <w:pPr>
        <w:widowControl/>
        <w:shd w:val="clear" w:color="auto" w:fill="F9F9F9"/>
        <w:spacing w:after="120" w:line="360" w:lineRule="auto"/>
        <w:jc w:val="center"/>
        <w:rPr>
          <w:rFonts w:eastAsia="微软雅黑" w:cs="Calibri"/>
          <w:color w:val="000000"/>
          <w:kern w:val="0"/>
          <w:szCs w:val="21"/>
          <w:shd w:val="clear" w:color="auto" w:fill="F9F9F9"/>
        </w:rPr>
      </w:pPr>
      <w:r>
        <w:rPr>
          <w:rFonts w:hint="eastAsia" w:ascii="宋体" w:hAnsi="宋体" w:cs="Calibri"/>
          <w:color w:val="0070C0"/>
          <w:kern w:val="0"/>
          <w:sz w:val="18"/>
          <w:szCs w:val="18"/>
          <w:shd w:val="clear" w:color="auto" w:fill="F9F9F9"/>
          <w:lang w:bidi="ar"/>
        </w:rPr>
        <w:t>（作者格式：</w:t>
      </w:r>
      <w:r>
        <w:rPr>
          <w:rFonts w:eastAsia="微软雅黑" w:cs="Calibri"/>
          <w:color w:val="0070C0"/>
          <w:kern w:val="0"/>
          <w:sz w:val="18"/>
          <w:szCs w:val="18"/>
          <w:shd w:val="clear" w:color="auto" w:fill="F9F9F9"/>
          <w:lang w:bidi="ar"/>
        </w:rPr>
        <w:t>Times New Roman</w:t>
      </w:r>
      <w:r>
        <w:rPr>
          <w:rFonts w:hint="eastAsia" w:ascii="宋体" w:hAnsi="宋体" w:cs="Calibri"/>
          <w:color w:val="0070C0"/>
          <w:kern w:val="0"/>
          <w:sz w:val="18"/>
          <w:szCs w:val="18"/>
          <w:shd w:val="clear" w:color="auto" w:fill="F9F9F9"/>
          <w:lang w:bidi="ar"/>
        </w:rPr>
        <w:t>五号，居中，姓全部大写，名首字母大写，双音名之间用短横杠相连）</w:t>
      </w:r>
    </w:p>
    <w:p>
      <w:pPr>
        <w:widowControl/>
        <w:shd w:val="clear" w:color="auto" w:fill="F9F9F9"/>
        <w:spacing w:after="120" w:line="360" w:lineRule="auto"/>
        <w:jc w:val="center"/>
        <w:rPr>
          <w:rFonts w:eastAsia="微软雅黑" w:cs="Calibri"/>
          <w:color w:val="000000"/>
          <w:kern w:val="0"/>
          <w:szCs w:val="21"/>
          <w:shd w:val="clear" w:color="auto" w:fill="F9F9F9"/>
        </w:rPr>
      </w:pPr>
      <w:r>
        <w:rPr>
          <w:rFonts w:ascii="Times New Roman" w:hAnsi="Times New Roman" w:eastAsia="微软雅黑" w:cs="Times New Roman"/>
          <w:color w:val="000000"/>
          <w:kern w:val="0"/>
          <w:szCs w:val="21"/>
          <w:shd w:val="clear" w:color="auto" w:fill="F9F9F9"/>
          <w:lang w:bidi="ar"/>
        </w:rPr>
        <w:t>LI Li</w:t>
      </w:r>
      <w:r>
        <w:rPr>
          <w:rFonts w:hint="eastAsia" w:ascii="黑体" w:hAnsi="宋体" w:eastAsia="黑体" w:cs="Calibri"/>
          <w:color w:val="000000"/>
          <w:kern w:val="0"/>
          <w:sz w:val="24"/>
          <w:szCs w:val="24"/>
          <w:shd w:val="clear" w:color="auto" w:fill="F9F9F9"/>
          <w:vertAlign w:val="superscript"/>
          <w:lang w:bidi="ar"/>
        </w:rPr>
        <w:t>1</w:t>
      </w:r>
      <w:r>
        <w:rPr>
          <w:rFonts w:hint="eastAsia" w:ascii="宋体" w:hAnsi="宋体" w:cs="Calibri"/>
          <w:color w:val="000000"/>
          <w:kern w:val="0"/>
          <w:szCs w:val="21"/>
          <w:shd w:val="clear" w:color="auto" w:fill="F9F9F9"/>
          <w:lang w:bidi="ar"/>
        </w:rPr>
        <w:t>，</w:t>
      </w:r>
      <w:r>
        <w:rPr>
          <w:rFonts w:ascii="Times New Roman" w:hAnsi="Times New Roman" w:eastAsia="微软雅黑" w:cs="Times New Roman"/>
          <w:color w:val="000000"/>
          <w:kern w:val="0"/>
          <w:szCs w:val="21"/>
          <w:shd w:val="clear" w:color="auto" w:fill="F9F9F9"/>
          <w:lang w:bidi="ar"/>
        </w:rPr>
        <w:t>WANG Li-ming</w:t>
      </w:r>
      <w:r>
        <w:rPr>
          <w:rFonts w:hint="eastAsia" w:ascii="黑体" w:hAnsi="宋体" w:eastAsia="黑体" w:cs="Calibri"/>
          <w:color w:val="000000"/>
          <w:kern w:val="0"/>
          <w:sz w:val="24"/>
          <w:szCs w:val="24"/>
          <w:shd w:val="clear" w:color="auto" w:fill="F9F9F9"/>
          <w:vertAlign w:val="superscript"/>
          <w:lang w:bidi="ar"/>
        </w:rPr>
        <w:t>2</w:t>
      </w:r>
    </w:p>
    <w:p>
      <w:pPr>
        <w:widowControl/>
        <w:shd w:val="clear" w:color="auto" w:fill="F9F9F9"/>
        <w:spacing w:after="120" w:line="360" w:lineRule="auto"/>
        <w:jc w:val="center"/>
        <w:rPr>
          <w:rFonts w:eastAsia="微软雅黑" w:cs="Calibri"/>
          <w:color w:val="000000"/>
          <w:kern w:val="0"/>
          <w:szCs w:val="21"/>
          <w:shd w:val="clear" w:color="auto" w:fill="F9F9F9"/>
        </w:rPr>
      </w:pPr>
      <w:r>
        <w:rPr>
          <w:rFonts w:hint="eastAsia" w:ascii="宋体" w:hAnsi="宋体" w:cs="Calibri"/>
          <w:color w:val="0070C0"/>
          <w:kern w:val="0"/>
          <w:sz w:val="18"/>
          <w:szCs w:val="18"/>
          <w:shd w:val="clear" w:color="auto" w:fill="F9F9F9"/>
          <w:lang w:bidi="ar"/>
        </w:rPr>
        <w:t>（其他格式：</w:t>
      </w:r>
      <w:r>
        <w:rPr>
          <w:rFonts w:eastAsia="微软雅黑" w:cs="Calibri"/>
          <w:color w:val="0070C0"/>
          <w:kern w:val="0"/>
          <w:sz w:val="18"/>
          <w:szCs w:val="18"/>
          <w:shd w:val="clear" w:color="auto" w:fill="F9F9F9"/>
          <w:lang w:bidi="ar"/>
        </w:rPr>
        <w:t>Times New Roman</w:t>
      </w:r>
      <w:r>
        <w:rPr>
          <w:rFonts w:hint="eastAsia" w:ascii="宋体" w:hAnsi="宋体" w:cs="Calibri"/>
          <w:color w:val="0070C0"/>
          <w:kern w:val="0"/>
          <w:sz w:val="18"/>
          <w:szCs w:val="18"/>
          <w:shd w:val="clear" w:color="auto" w:fill="F9F9F9"/>
          <w:lang w:bidi="ar"/>
        </w:rPr>
        <w:t>小五号）</w:t>
      </w:r>
    </w:p>
    <w:p>
      <w:pPr>
        <w:widowControl/>
        <w:shd w:val="clear" w:color="auto" w:fill="F9F9F9"/>
        <w:spacing w:after="120" w:line="360" w:lineRule="auto"/>
        <w:jc w:val="center"/>
        <w:rPr>
          <w:rFonts w:eastAsia="微软雅黑" w:cs="Calibri"/>
          <w:color w:val="000000"/>
          <w:kern w:val="0"/>
          <w:szCs w:val="21"/>
          <w:shd w:val="clear" w:color="auto" w:fill="F9F9F9"/>
        </w:rPr>
      </w:pPr>
      <w:r>
        <w:rPr>
          <w:rFonts w:hint="eastAsia" w:ascii="宋体" w:hAnsi="宋体" w:cs="Calibri"/>
          <w:color w:val="000000"/>
          <w:kern w:val="0"/>
          <w:sz w:val="18"/>
          <w:szCs w:val="18"/>
          <w:shd w:val="clear" w:color="auto" w:fill="F9F9F9"/>
          <w:lang w:bidi="ar"/>
        </w:rPr>
        <w:t>（</w:t>
      </w:r>
      <w:r>
        <w:rPr>
          <w:rFonts w:ascii="Times New Roman" w:hAnsi="Times New Roman" w:eastAsia="微软雅黑" w:cs="Times New Roman"/>
          <w:color w:val="000000"/>
          <w:kern w:val="0"/>
          <w:sz w:val="18"/>
          <w:szCs w:val="18"/>
          <w:shd w:val="clear" w:color="auto" w:fill="F9F9F9"/>
          <w:lang w:bidi="ar"/>
        </w:rPr>
        <w:t>1.</w:t>
      </w:r>
      <w:r>
        <w:rPr>
          <w:rFonts w:eastAsia="微软雅黑" w:cs="Calibri"/>
          <w:color w:val="333333"/>
          <w:kern w:val="0"/>
          <w:szCs w:val="21"/>
          <w:shd w:val="clear" w:color="auto" w:fill="FFFFFF"/>
          <w:lang w:bidi="ar"/>
        </w:rPr>
        <w:t> </w:t>
      </w:r>
      <w:r>
        <w:rPr>
          <w:rFonts w:ascii="Times New Roman" w:hAnsi="Times New Roman" w:eastAsia="微软雅黑" w:cs="Times New Roman"/>
          <w:color w:val="000000"/>
          <w:kern w:val="0"/>
          <w:sz w:val="18"/>
          <w:szCs w:val="18"/>
          <w:shd w:val="clear" w:color="auto" w:fill="F9F9F9"/>
          <w:lang w:bidi="ar"/>
        </w:rPr>
        <w:t>School ofMechanical Engineering</w:t>
      </w:r>
      <w:r>
        <w:rPr>
          <w:rFonts w:hint="eastAsia" w:ascii="宋体" w:hAnsi="宋体" w:cs="Calibri"/>
          <w:color w:val="000000"/>
          <w:kern w:val="0"/>
          <w:sz w:val="18"/>
          <w:szCs w:val="18"/>
          <w:shd w:val="clear" w:color="auto" w:fill="F9F9F9"/>
          <w:lang w:bidi="ar"/>
        </w:rPr>
        <w:t>，</w:t>
      </w:r>
      <w:r>
        <w:rPr>
          <w:rFonts w:ascii="Times New Roman" w:hAnsi="Times New Roman" w:eastAsia="微软雅黑" w:cs="Times New Roman"/>
          <w:color w:val="000000"/>
          <w:kern w:val="0"/>
          <w:sz w:val="18"/>
          <w:szCs w:val="18"/>
          <w:shd w:val="clear" w:color="auto" w:fill="F9F9F9"/>
          <w:lang w:bidi="ar"/>
        </w:rPr>
        <w:t>NanjingInstitute of Technology</w:t>
      </w:r>
      <w:r>
        <w:rPr>
          <w:rFonts w:hint="eastAsia" w:ascii="宋体" w:hAnsi="宋体" w:cs="Calibri"/>
          <w:color w:val="000000"/>
          <w:kern w:val="0"/>
          <w:sz w:val="18"/>
          <w:szCs w:val="18"/>
          <w:shd w:val="clear" w:color="auto" w:fill="F9F9F9"/>
          <w:lang w:bidi="ar"/>
        </w:rPr>
        <w:t>，</w:t>
      </w:r>
      <w:r>
        <w:rPr>
          <w:rFonts w:ascii="Times New Roman" w:hAnsi="Times New Roman" w:eastAsia="微软雅黑" w:cs="Times New Roman"/>
          <w:color w:val="000000"/>
          <w:kern w:val="0"/>
          <w:sz w:val="18"/>
          <w:szCs w:val="18"/>
          <w:shd w:val="clear" w:color="auto" w:fill="F9F9F9"/>
          <w:lang w:bidi="ar"/>
        </w:rPr>
        <w:t>Nanjing</w:t>
      </w:r>
      <w:r>
        <w:rPr>
          <w:rFonts w:hint="eastAsia" w:ascii="宋体" w:hAnsi="宋体" w:cs="Calibri"/>
          <w:color w:val="000000"/>
          <w:kern w:val="0"/>
          <w:sz w:val="18"/>
          <w:szCs w:val="18"/>
          <w:shd w:val="clear" w:color="auto" w:fill="F9F9F9"/>
          <w:lang w:bidi="ar"/>
        </w:rPr>
        <w:t>，</w:t>
      </w:r>
      <w:r>
        <w:rPr>
          <w:rFonts w:ascii="Times New Roman" w:hAnsi="Times New Roman" w:eastAsia="微软雅黑" w:cs="Times New Roman"/>
          <w:color w:val="000000"/>
          <w:kern w:val="0"/>
          <w:sz w:val="18"/>
          <w:szCs w:val="18"/>
          <w:shd w:val="clear" w:color="auto" w:fill="F9F9F9"/>
          <w:lang w:bidi="ar"/>
        </w:rPr>
        <w:t>Jiangsu 030024</w:t>
      </w:r>
      <w:r>
        <w:rPr>
          <w:rFonts w:hint="eastAsia" w:ascii="宋体" w:hAnsi="宋体" w:cs="Calibri"/>
          <w:color w:val="000000"/>
          <w:kern w:val="0"/>
          <w:sz w:val="18"/>
          <w:szCs w:val="18"/>
          <w:shd w:val="clear" w:color="auto" w:fill="F9F9F9"/>
          <w:lang w:bidi="ar"/>
        </w:rPr>
        <w:t>；</w:t>
      </w:r>
      <w:r>
        <w:rPr>
          <w:rFonts w:ascii="Times New Roman" w:hAnsi="Times New Roman" w:eastAsia="微软雅黑" w:cs="Times New Roman"/>
          <w:color w:val="000000"/>
          <w:kern w:val="0"/>
          <w:sz w:val="18"/>
          <w:szCs w:val="18"/>
          <w:shd w:val="clear" w:color="auto" w:fill="F9F9F9"/>
          <w:lang w:bidi="ar"/>
        </w:rPr>
        <w:t>2.School of Mechanical Engineering</w:t>
      </w:r>
      <w:r>
        <w:rPr>
          <w:rFonts w:hint="eastAsia" w:ascii="宋体" w:hAnsi="宋体" w:cs="Calibri"/>
          <w:color w:val="000000"/>
          <w:kern w:val="0"/>
          <w:sz w:val="18"/>
          <w:szCs w:val="18"/>
          <w:shd w:val="clear" w:color="auto" w:fill="F9F9F9"/>
          <w:lang w:bidi="ar"/>
        </w:rPr>
        <w:t>，</w:t>
      </w:r>
      <w:r>
        <w:rPr>
          <w:rFonts w:ascii="Times New Roman" w:hAnsi="Times New Roman" w:eastAsia="微软雅黑" w:cs="Times New Roman"/>
          <w:color w:val="000000"/>
          <w:kern w:val="0"/>
          <w:sz w:val="18"/>
          <w:szCs w:val="18"/>
          <w:shd w:val="clear" w:color="auto" w:fill="F9F9F9"/>
          <w:lang w:bidi="ar"/>
        </w:rPr>
        <w:t>Yanshan University</w:t>
      </w:r>
      <w:r>
        <w:rPr>
          <w:rFonts w:hint="eastAsia" w:ascii="宋体" w:hAnsi="宋体" w:cs="Calibri"/>
          <w:color w:val="000000"/>
          <w:kern w:val="0"/>
          <w:sz w:val="18"/>
          <w:szCs w:val="18"/>
          <w:shd w:val="clear" w:color="auto" w:fill="F9F9F9"/>
          <w:lang w:bidi="ar"/>
        </w:rPr>
        <w:t>，</w:t>
      </w:r>
      <w:r>
        <w:rPr>
          <w:rFonts w:ascii="Times New Roman" w:hAnsi="Times New Roman" w:eastAsia="微软雅黑" w:cs="Times New Roman"/>
          <w:color w:val="000000"/>
          <w:kern w:val="0"/>
          <w:sz w:val="18"/>
          <w:szCs w:val="18"/>
          <w:shd w:val="clear" w:color="auto" w:fill="F9F9F9"/>
          <w:lang w:bidi="ar"/>
        </w:rPr>
        <w:t>Qinhuangdao</w:t>
      </w:r>
      <w:r>
        <w:rPr>
          <w:rFonts w:hint="eastAsia" w:ascii="宋体" w:hAnsi="宋体" w:cs="Calibri"/>
          <w:color w:val="000000"/>
          <w:kern w:val="0"/>
          <w:sz w:val="18"/>
          <w:szCs w:val="18"/>
          <w:shd w:val="clear" w:color="auto" w:fill="F9F9F9"/>
          <w:lang w:bidi="ar"/>
        </w:rPr>
        <w:t>，</w:t>
      </w:r>
      <w:r>
        <w:rPr>
          <w:rFonts w:ascii="Times New Roman" w:hAnsi="Times New Roman" w:eastAsia="微软雅黑" w:cs="Times New Roman"/>
          <w:color w:val="000000"/>
          <w:kern w:val="0"/>
          <w:sz w:val="18"/>
          <w:szCs w:val="18"/>
          <w:shd w:val="clear" w:color="auto" w:fill="F9F9F9"/>
          <w:lang w:bidi="ar"/>
        </w:rPr>
        <w:t>Hebei 066004</w:t>
      </w:r>
      <w:r>
        <w:rPr>
          <w:rFonts w:hint="eastAsia" w:ascii="宋体" w:hAnsi="宋体" w:cs="Calibri"/>
          <w:color w:val="000000"/>
          <w:kern w:val="0"/>
          <w:sz w:val="18"/>
          <w:szCs w:val="18"/>
          <w:shd w:val="clear" w:color="auto" w:fill="F9F9F9"/>
          <w:lang w:bidi="ar"/>
        </w:rPr>
        <w:t>）</w:t>
      </w:r>
    </w:p>
    <w:p>
      <w:pPr>
        <w:widowControl/>
        <w:shd w:val="clear" w:color="auto" w:fill="F9F9F9"/>
        <w:spacing w:after="120" w:line="360" w:lineRule="auto"/>
        <w:jc w:val="left"/>
        <w:rPr>
          <w:rFonts w:eastAsia="微软雅黑" w:cs="Calibri"/>
          <w:color w:val="000000"/>
          <w:kern w:val="0"/>
          <w:szCs w:val="21"/>
          <w:shd w:val="clear" w:color="auto" w:fill="F9F9F9"/>
        </w:rPr>
      </w:pPr>
      <w:r>
        <w:rPr>
          <w:rFonts w:ascii="Times New Roman" w:hAnsi="Times New Roman" w:eastAsia="微软雅黑" w:cs="Times New Roman"/>
          <w:b/>
          <w:bCs/>
          <w:color w:val="000000"/>
          <w:kern w:val="0"/>
          <w:sz w:val="18"/>
          <w:szCs w:val="18"/>
          <w:shd w:val="clear" w:color="auto" w:fill="F9F9F9"/>
          <w:lang w:bidi="ar"/>
        </w:rPr>
        <w:t>Abstract:</w:t>
      </w:r>
      <w:r>
        <w:rPr>
          <w:rFonts w:ascii="Times New Roman" w:hAnsi="Times New Roman" w:eastAsia="微软雅黑" w:cs="Times New Roman"/>
          <w:color w:val="FF0000"/>
          <w:kern w:val="0"/>
          <w:sz w:val="18"/>
          <w:szCs w:val="18"/>
          <w:shd w:val="clear" w:color="auto" w:fill="F9F9F9"/>
          <w:lang w:bidi="ar"/>
        </w:rPr>
        <w:t>Oral English</w:t>
      </w:r>
      <w:r>
        <w:rPr>
          <w:rFonts w:ascii="Times New Roman" w:hAnsi="Times New Roman" w:eastAsia="微软雅黑" w:cs="Times New Roman"/>
          <w:color w:val="000000"/>
          <w:kern w:val="0"/>
          <w:sz w:val="18"/>
          <w:szCs w:val="18"/>
          <w:shd w:val="clear" w:color="auto" w:fill="F9F9F9"/>
          <w:lang w:bidi="ar"/>
        </w:rPr>
        <w:t>, as a tool to transfer ideas, xxxxxxxxxxxxxxxxxxx</w:t>
      </w:r>
    </w:p>
    <w:p>
      <w:pPr>
        <w:widowControl/>
        <w:shd w:val="clear" w:color="auto" w:fill="F9F9F9"/>
        <w:spacing w:after="120" w:line="360" w:lineRule="auto"/>
        <w:jc w:val="left"/>
        <w:rPr>
          <w:rFonts w:eastAsia="微软雅黑" w:cs="Calibri"/>
          <w:color w:val="000000"/>
          <w:kern w:val="0"/>
          <w:szCs w:val="21"/>
          <w:shd w:val="clear" w:color="auto" w:fill="F9F9F9"/>
        </w:rPr>
      </w:pPr>
      <w:r>
        <w:rPr>
          <w:rFonts w:ascii="Times New Roman" w:hAnsi="Times New Roman" w:eastAsia="微软雅黑" w:cs="Times New Roman"/>
          <w:b/>
          <w:bCs/>
          <w:color w:val="000000"/>
          <w:kern w:val="0"/>
          <w:sz w:val="18"/>
          <w:szCs w:val="18"/>
          <w:shd w:val="clear" w:color="auto" w:fill="F9F9F9"/>
          <w:lang w:bidi="ar"/>
        </w:rPr>
        <w:t>Keywords:</w:t>
      </w:r>
      <w:r>
        <w:rPr>
          <w:rFonts w:ascii="Times New Roman" w:hAnsi="Times New Roman" w:eastAsia="微软雅黑" w:cs="Times New Roman"/>
          <w:color w:val="FF0000"/>
          <w:kern w:val="0"/>
          <w:sz w:val="18"/>
          <w:szCs w:val="18"/>
          <w:shd w:val="clear" w:color="auto" w:fill="F9F9F9"/>
          <w:lang w:bidi="ar"/>
        </w:rPr>
        <w:t>Core literacy</w:t>
      </w:r>
      <w:r>
        <w:rPr>
          <w:rFonts w:ascii="Times New Roman" w:hAnsi="Times New Roman" w:eastAsia="微软雅黑" w:cs="Times New Roman"/>
          <w:color w:val="000000"/>
          <w:kern w:val="0"/>
          <w:sz w:val="18"/>
          <w:szCs w:val="18"/>
          <w:shd w:val="clear" w:color="auto" w:fill="F9F9F9"/>
          <w:lang w:bidi="ar"/>
        </w:rPr>
        <w:t>; Oral English; To cultivate</w:t>
      </w:r>
    </w:p>
    <w:p>
      <w:pPr>
        <w:widowControl/>
        <w:shd w:val="clear" w:color="auto" w:fill="FFFFFF"/>
        <w:spacing w:after="120" w:line="360" w:lineRule="auto"/>
        <w:ind w:firstLine="321" w:firstLineChars="200"/>
        <w:jc w:val="left"/>
        <w:rPr>
          <w:rFonts w:eastAsia="微软雅黑" w:cs="Calibri"/>
          <w:color w:val="000000"/>
          <w:kern w:val="0"/>
          <w:szCs w:val="21"/>
          <w:shd w:val="clear" w:color="auto" w:fill="FFFFFF"/>
        </w:rPr>
      </w:pPr>
      <w:r>
        <w:rPr>
          <w:rFonts w:hint="eastAsia" w:ascii="宋体" w:hAnsi="宋体" w:cs="Calibri"/>
          <w:b/>
          <w:bCs/>
          <w:color w:val="000000"/>
          <w:kern w:val="0"/>
          <w:sz w:val="16"/>
          <w:szCs w:val="16"/>
          <w:shd w:val="clear" w:color="auto" w:fill="FFFFFF"/>
          <w:lang w:bidi="ar"/>
        </w:rPr>
        <w:t>10. 收稿日期</w:t>
      </w:r>
      <w:r>
        <w:rPr>
          <w:rFonts w:hint="eastAsia" w:ascii="宋体" w:hAnsi="宋体" w:cs="Calibri"/>
          <w:color w:val="000000"/>
          <w:kern w:val="0"/>
          <w:sz w:val="16"/>
          <w:szCs w:val="16"/>
          <w:shd w:val="clear" w:color="auto" w:fill="FFFFFF"/>
          <w:lang w:bidi="ar"/>
        </w:rPr>
        <w:t>：</w:t>
      </w:r>
      <w:r>
        <w:rPr>
          <w:rFonts w:hint="eastAsia" w:ascii="宋体" w:hAnsi="宋体" w:cs="Calibri"/>
          <w:color w:val="FF0000"/>
          <w:kern w:val="0"/>
          <w:sz w:val="16"/>
          <w:szCs w:val="16"/>
          <w:shd w:val="clear" w:color="auto" w:fill="FFFFFF"/>
          <w:lang w:bidi="ar"/>
        </w:rPr>
        <w:t>是指作者的交稿日期</w:t>
      </w:r>
      <w:r>
        <w:rPr>
          <w:rFonts w:hint="eastAsia" w:ascii="宋体" w:hAnsi="宋体" w:cs="Calibri"/>
          <w:color w:val="000000"/>
          <w:kern w:val="0"/>
          <w:sz w:val="16"/>
          <w:szCs w:val="16"/>
          <w:shd w:val="clear" w:color="auto" w:fill="FFFFFF"/>
          <w:lang w:bidi="ar"/>
        </w:rPr>
        <w:t>。“</w:t>
      </w:r>
      <w:r>
        <w:rPr>
          <w:rFonts w:hint="eastAsia" w:ascii="黑体" w:hAnsi="宋体" w:eastAsia="黑体" w:cs="Calibri"/>
          <w:color w:val="000000"/>
          <w:kern w:val="0"/>
          <w:sz w:val="18"/>
          <w:szCs w:val="18"/>
          <w:shd w:val="clear" w:color="auto" w:fill="FFFFFF"/>
          <w:lang w:bidi="ar"/>
        </w:rPr>
        <w:t>收稿日期</w:t>
      </w:r>
      <w:r>
        <w:rPr>
          <w:rFonts w:hint="eastAsia" w:ascii="宋体" w:hAnsi="宋体" w:cs="Calibri"/>
          <w:color w:val="000000"/>
          <w:kern w:val="0"/>
          <w:sz w:val="16"/>
          <w:szCs w:val="16"/>
          <w:shd w:val="clear" w:color="auto" w:fill="FFFFFF"/>
          <w:lang w:bidi="ar"/>
        </w:rPr>
        <w:t>”四字为</w:t>
      </w:r>
      <w:r>
        <w:rPr>
          <w:rFonts w:hint="eastAsia" w:ascii="黑体" w:hAnsi="宋体" w:eastAsia="黑体" w:cs="Calibri"/>
          <w:color w:val="000000"/>
          <w:kern w:val="0"/>
          <w:sz w:val="18"/>
          <w:szCs w:val="18"/>
          <w:shd w:val="clear" w:color="auto" w:fill="FFFFFF"/>
          <w:lang w:bidi="ar"/>
        </w:rPr>
        <w:t>黑体</w:t>
      </w:r>
      <w:r>
        <w:rPr>
          <w:rFonts w:hint="eastAsia" w:ascii="宋体" w:hAnsi="宋体" w:cs="Calibri"/>
          <w:color w:val="000000"/>
          <w:kern w:val="0"/>
          <w:sz w:val="16"/>
          <w:szCs w:val="16"/>
          <w:shd w:val="clear" w:color="auto" w:fill="FFFFFF"/>
          <w:lang w:bidi="ar"/>
        </w:rPr>
        <w:t>，小五号；</w:t>
      </w:r>
      <w:r>
        <w:rPr>
          <w:rFonts w:hint="eastAsia" w:ascii="宋体" w:hAnsi="宋体" w:cs="宋体"/>
          <w:color w:val="000000"/>
          <w:kern w:val="0"/>
          <w:sz w:val="18"/>
          <w:szCs w:val="18"/>
          <w:shd w:val="clear" w:color="auto" w:fill="FFFFFF"/>
          <w:lang w:bidi="ar"/>
        </w:rPr>
        <w:t>日期格式为</w:t>
      </w:r>
      <w:r>
        <w:rPr>
          <w:rFonts w:eastAsia="微软雅黑" w:cs="Calibri"/>
          <w:color w:val="000000"/>
          <w:kern w:val="0"/>
          <w:szCs w:val="21"/>
          <w:shd w:val="clear" w:color="auto" w:fill="FFFFFF"/>
          <w:lang w:bidi="ar"/>
        </w:rPr>
        <w:t>Times New roman</w:t>
      </w:r>
      <w:r>
        <w:rPr>
          <w:rFonts w:hint="eastAsia" w:eastAsia="微软雅黑" w:cs="Calibri"/>
          <w:color w:val="000000"/>
          <w:kern w:val="0"/>
          <w:szCs w:val="21"/>
          <w:shd w:val="clear" w:color="auto" w:fill="FFFFFF"/>
          <w:lang w:bidi="ar"/>
        </w:rPr>
        <w:t>，</w:t>
      </w:r>
      <w:r>
        <w:rPr>
          <w:rFonts w:hint="eastAsia" w:ascii="宋体" w:hAnsi="宋体" w:cs="宋体"/>
          <w:color w:val="000000"/>
          <w:kern w:val="0"/>
          <w:sz w:val="18"/>
          <w:szCs w:val="18"/>
          <w:shd w:val="clear" w:color="auto" w:fill="FFFFFF"/>
          <w:lang w:bidi="ar"/>
        </w:rPr>
        <w:t>小五号</w:t>
      </w:r>
      <w:r>
        <w:rPr>
          <w:rFonts w:hint="eastAsia" w:eastAsia="微软雅黑" w:cs="Calibri"/>
          <w:color w:val="000000"/>
          <w:kern w:val="0"/>
          <w:szCs w:val="21"/>
          <w:shd w:val="clear" w:color="auto" w:fill="FFFFFF"/>
          <w:lang w:bidi="ar"/>
        </w:rPr>
        <w:t>。</w:t>
      </w:r>
    </w:p>
    <w:p>
      <w:pPr>
        <w:widowControl/>
        <w:shd w:val="clear" w:color="auto" w:fill="FFFFFF"/>
        <w:spacing w:after="120" w:line="360" w:lineRule="auto"/>
        <w:ind w:firstLine="321" w:firstLineChars="200"/>
        <w:jc w:val="left"/>
        <w:rPr>
          <w:rFonts w:eastAsia="微软雅黑" w:cs="Calibri"/>
          <w:color w:val="000000"/>
          <w:kern w:val="0"/>
          <w:szCs w:val="21"/>
          <w:shd w:val="clear" w:color="auto" w:fill="FFFFFF"/>
        </w:rPr>
      </w:pPr>
      <w:r>
        <w:rPr>
          <w:rFonts w:hint="eastAsia" w:ascii="宋体" w:hAnsi="宋体" w:cs="Calibri"/>
          <w:b/>
          <w:bCs/>
          <w:color w:val="000000"/>
          <w:kern w:val="0"/>
          <w:sz w:val="16"/>
          <w:szCs w:val="16"/>
          <w:shd w:val="clear" w:color="auto" w:fill="FFFFFF"/>
          <w:lang w:bidi="ar"/>
        </w:rPr>
        <w:t>11. 作者简介</w:t>
      </w:r>
      <w:r>
        <w:rPr>
          <w:rFonts w:hint="eastAsia" w:ascii="宋体" w:hAnsi="宋体" w:cs="Calibri"/>
          <w:color w:val="000000"/>
          <w:kern w:val="0"/>
          <w:sz w:val="16"/>
          <w:szCs w:val="16"/>
          <w:shd w:val="clear" w:color="auto" w:fill="FFFFFF"/>
          <w:lang w:bidi="ar"/>
        </w:rPr>
        <w:t>：排版放在在篇首页下脚标注，内容包括：姓名（出生年）、性别、民族(汉族省略)、籍贯、职称、学位、研究方向。“</w:t>
      </w:r>
      <w:r>
        <w:rPr>
          <w:rFonts w:hint="eastAsia" w:ascii="黑体" w:hAnsi="宋体" w:eastAsia="黑体" w:cs="Calibri"/>
          <w:color w:val="000000"/>
          <w:kern w:val="0"/>
          <w:sz w:val="18"/>
          <w:szCs w:val="18"/>
          <w:shd w:val="clear" w:color="auto" w:fill="FFFFFF"/>
          <w:lang w:bidi="ar"/>
        </w:rPr>
        <w:t>作者简介</w:t>
      </w:r>
      <w:r>
        <w:rPr>
          <w:rFonts w:hint="eastAsia" w:ascii="宋体" w:hAnsi="宋体" w:cs="Calibri"/>
          <w:color w:val="000000"/>
          <w:kern w:val="0"/>
          <w:sz w:val="16"/>
          <w:szCs w:val="16"/>
          <w:shd w:val="clear" w:color="auto" w:fill="FFFFFF"/>
          <w:lang w:bidi="ar"/>
        </w:rPr>
        <w:t>”四字为</w:t>
      </w:r>
      <w:r>
        <w:rPr>
          <w:rFonts w:hint="eastAsia" w:ascii="黑体" w:hAnsi="宋体" w:eastAsia="黑体" w:cs="Calibri"/>
          <w:color w:val="000000"/>
          <w:kern w:val="0"/>
          <w:sz w:val="18"/>
          <w:szCs w:val="18"/>
          <w:shd w:val="clear" w:color="auto" w:fill="FFFFFF"/>
          <w:lang w:bidi="ar"/>
        </w:rPr>
        <w:t>黑体</w:t>
      </w:r>
      <w:r>
        <w:rPr>
          <w:rFonts w:hint="eastAsia" w:ascii="宋体" w:hAnsi="宋体" w:cs="Calibri"/>
          <w:color w:val="000000"/>
          <w:kern w:val="0"/>
          <w:sz w:val="16"/>
          <w:szCs w:val="16"/>
          <w:shd w:val="clear" w:color="auto" w:fill="FFFFFF"/>
          <w:lang w:bidi="ar"/>
        </w:rPr>
        <w:t>，小五号；内容为</w:t>
      </w:r>
      <w:r>
        <w:rPr>
          <w:rFonts w:hint="eastAsia" w:ascii="楷体" w:hAnsi="楷体" w:eastAsia="楷体" w:cs="Calibri"/>
          <w:color w:val="000000"/>
          <w:kern w:val="0"/>
          <w:sz w:val="16"/>
          <w:szCs w:val="16"/>
          <w:shd w:val="clear" w:color="auto" w:fill="FFFFFF"/>
          <w:lang w:bidi="ar"/>
        </w:rPr>
        <w:t>楷体，小五号</w:t>
      </w:r>
      <w:r>
        <w:rPr>
          <w:rFonts w:hint="eastAsia" w:ascii="宋体" w:hAnsi="宋体" w:cs="Calibri"/>
          <w:color w:val="000000"/>
          <w:kern w:val="0"/>
          <w:sz w:val="16"/>
          <w:szCs w:val="16"/>
          <w:shd w:val="clear" w:color="auto" w:fill="FFFFFF"/>
          <w:lang w:bidi="ar"/>
        </w:rPr>
        <w:t>；英文用</w:t>
      </w:r>
      <w:r>
        <w:rPr>
          <w:rFonts w:ascii="Times New Roman" w:hAnsi="Times New Roman" w:eastAsia="微软雅黑" w:cs="Times New Roman"/>
          <w:color w:val="000000"/>
          <w:kern w:val="0"/>
          <w:sz w:val="18"/>
          <w:szCs w:val="18"/>
          <w:shd w:val="clear" w:color="auto" w:fill="FFFFFF"/>
          <w:lang w:bidi="ar"/>
        </w:rPr>
        <w:t>Times New roman</w:t>
      </w:r>
      <w:r>
        <w:rPr>
          <w:rFonts w:hint="eastAsia" w:ascii="宋体" w:hAnsi="宋体" w:cs="Calibri"/>
          <w:color w:val="000000"/>
          <w:kern w:val="0"/>
          <w:sz w:val="16"/>
          <w:szCs w:val="16"/>
          <w:shd w:val="clear" w:color="auto" w:fill="FFFFFF"/>
          <w:lang w:bidi="ar"/>
        </w:rPr>
        <w:t>，小五号。</w:t>
      </w:r>
    </w:p>
    <w:p>
      <w:pPr>
        <w:widowControl/>
        <w:shd w:val="clear" w:color="auto" w:fill="FFFFFF"/>
        <w:spacing w:after="120" w:line="360" w:lineRule="auto"/>
        <w:ind w:firstLine="321" w:firstLineChars="200"/>
        <w:jc w:val="left"/>
        <w:rPr>
          <w:rFonts w:eastAsia="微软雅黑" w:cs="Calibri"/>
          <w:color w:val="000000"/>
          <w:kern w:val="0"/>
          <w:szCs w:val="21"/>
          <w:shd w:val="clear" w:color="auto" w:fill="FFFFFF"/>
        </w:rPr>
      </w:pPr>
      <w:r>
        <w:rPr>
          <w:rFonts w:hint="eastAsia" w:ascii="宋体" w:hAnsi="宋体" w:cs="Calibri"/>
          <w:b/>
          <w:bCs/>
          <w:color w:val="000000"/>
          <w:kern w:val="0"/>
          <w:sz w:val="16"/>
          <w:szCs w:val="16"/>
          <w:shd w:val="clear" w:color="auto" w:fill="FFFFFF"/>
          <w:lang w:bidi="ar"/>
        </w:rPr>
        <w:t>12. 基金项目</w:t>
      </w:r>
      <w:r>
        <w:rPr>
          <w:rFonts w:hint="eastAsia" w:ascii="宋体" w:hAnsi="宋体" w:cs="Calibri"/>
          <w:color w:val="000000"/>
          <w:kern w:val="0"/>
          <w:sz w:val="16"/>
          <w:szCs w:val="16"/>
          <w:shd w:val="clear" w:color="auto" w:fill="FFFFFF"/>
          <w:lang w:bidi="ar"/>
        </w:rPr>
        <w:t>：稿件若系市级以上基金项目的最终成果或阶段性成果，排版放在篇首页下脚标注，内容包括：项目类别、项目名称、项目编号。“</w:t>
      </w:r>
      <w:r>
        <w:rPr>
          <w:rFonts w:hint="eastAsia" w:ascii="黑体" w:hAnsi="宋体" w:eastAsia="黑体" w:cs="Calibri"/>
          <w:color w:val="000000"/>
          <w:kern w:val="0"/>
          <w:sz w:val="18"/>
          <w:szCs w:val="18"/>
          <w:shd w:val="clear" w:color="auto" w:fill="FFFFFF"/>
          <w:lang w:bidi="ar"/>
        </w:rPr>
        <w:t>基金项目</w:t>
      </w:r>
      <w:r>
        <w:rPr>
          <w:rFonts w:hint="eastAsia" w:ascii="宋体" w:hAnsi="宋体" w:cs="Calibri"/>
          <w:color w:val="000000"/>
          <w:kern w:val="0"/>
          <w:sz w:val="16"/>
          <w:szCs w:val="16"/>
          <w:shd w:val="clear" w:color="auto" w:fill="FFFFFF"/>
          <w:lang w:bidi="ar"/>
        </w:rPr>
        <w:t>”四字为</w:t>
      </w:r>
      <w:r>
        <w:rPr>
          <w:rFonts w:hint="eastAsia" w:ascii="黑体" w:hAnsi="宋体" w:eastAsia="黑体" w:cs="Calibri"/>
          <w:color w:val="000000"/>
          <w:kern w:val="0"/>
          <w:sz w:val="18"/>
          <w:szCs w:val="18"/>
          <w:shd w:val="clear" w:color="auto" w:fill="FFFFFF"/>
          <w:lang w:bidi="ar"/>
        </w:rPr>
        <w:t>黑体</w:t>
      </w:r>
      <w:r>
        <w:rPr>
          <w:rFonts w:hint="eastAsia" w:ascii="宋体" w:hAnsi="宋体" w:cs="Calibri"/>
          <w:color w:val="000000"/>
          <w:kern w:val="0"/>
          <w:sz w:val="16"/>
          <w:szCs w:val="16"/>
          <w:shd w:val="clear" w:color="auto" w:fill="FFFFFF"/>
          <w:lang w:bidi="ar"/>
        </w:rPr>
        <w:t>，小五号；内容为</w:t>
      </w:r>
      <w:r>
        <w:rPr>
          <w:rFonts w:hint="eastAsia" w:ascii="楷体" w:hAnsi="楷体" w:eastAsia="楷体" w:cs="Calibri"/>
          <w:color w:val="000000"/>
          <w:kern w:val="0"/>
          <w:sz w:val="16"/>
          <w:szCs w:val="16"/>
          <w:shd w:val="clear" w:color="auto" w:fill="FFFFFF"/>
          <w:lang w:bidi="ar"/>
        </w:rPr>
        <w:t>楷体，小五号</w:t>
      </w:r>
      <w:r>
        <w:rPr>
          <w:rFonts w:hint="eastAsia" w:ascii="宋体" w:hAnsi="宋体" w:cs="Calibri"/>
          <w:color w:val="000000"/>
          <w:kern w:val="0"/>
          <w:sz w:val="16"/>
          <w:szCs w:val="16"/>
          <w:shd w:val="clear" w:color="auto" w:fill="FFFFFF"/>
          <w:lang w:bidi="ar"/>
        </w:rPr>
        <w:t>；英文用</w:t>
      </w:r>
      <w:r>
        <w:rPr>
          <w:rFonts w:ascii="Times New Roman" w:hAnsi="Times New Roman" w:eastAsia="微软雅黑" w:cs="Times New Roman"/>
          <w:color w:val="000000"/>
          <w:kern w:val="0"/>
          <w:sz w:val="18"/>
          <w:szCs w:val="18"/>
          <w:shd w:val="clear" w:color="auto" w:fill="FFFFFF"/>
          <w:lang w:bidi="ar"/>
        </w:rPr>
        <w:t>Times New roman</w:t>
      </w:r>
      <w:r>
        <w:rPr>
          <w:rFonts w:hint="eastAsia" w:ascii="宋体" w:hAnsi="宋体" w:cs="Calibri"/>
          <w:color w:val="000000"/>
          <w:kern w:val="0"/>
          <w:sz w:val="16"/>
          <w:szCs w:val="16"/>
          <w:shd w:val="clear" w:color="auto" w:fill="FFFFFF"/>
          <w:lang w:bidi="ar"/>
        </w:rPr>
        <w:t>，小五号。</w:t>
      </w:r>
    </w:p>
    <w:p>
      <w:pPr>
        <w:widowControl/>
        <w:shd w:val="clear" w:color="auto" w:fill="FFFFFF"/>
        <w:spacing w:after="120" w:line="360" w:lineRule="auto"/>
        <w:ind w:firstLine="321" w:firstLineChars="200"/>
        <w:jc w:val="left"/>
        <w:rPr>
          <w:rFonts w:ascii="宋体" w:hAnsi="宋体" w:cs="Calibri"/>
          <w:color w:val="000000"/>
          <w:kern w:val="0"/>
          <w:sz w:val="16"/>
          <w:szCs w:val="16"/>
          <w:shd w:val="clear" w:color="auto" w:fill="FFFFFF"/>
        </w:rPr>
      </w:pPr>
      <w:r>
        <w:rPr>
          <w:rFonts w:hint="eastAsia" w:ascii="宋体" w:hAnsi="宋体" w:cs="Calibri"/>
          <w:b/>
          <w:bCs/>
          <w:color w:val="000000"/>
          <w:kern w:val="0"/>
          <w:sz w:val="16"/>
          <w:szCs w:val="16"/>
          <w:shd w:val="clear" w:color="auto" w:fill="FFFFFF"/>
          <w:lang w:bidi="ar"/>
        </w:rPr>
        <w:t>13. 中图分类号</w:t>
      </w:r>
      <w:r>
        <w:rPr>
          <w:rFonts w:hint="eastAsia" w:ascii="宋体" w:hAnsi="宋体" w:cs="Calibri"/>
          <w:color w:val="000000"/>
          <w:kern w:val="0"/>
          <w:sz w:val="16"/>
          <w:szCs w:val="16"/>
          <w:shd w:val="clear" w:color="auto" w:fill="FFFFFF"/>
          <w:lang w:bidi="ar"/>
        </w:rPr>
        <w:t>：建议作者参照《中国图书馆图书分类法》(第五版)中的分类号进行编写中图分类。可给出多个相关分类号，中间用分号隔开，主分类号必须排在第一位；文献标志码：A 文章编号：1008-8156（年）月-页码-页数(作者只写“</w:t>
      </w:r>
      <w:r>
        <w:rPr>
          <w:rFonts w:hint="eastAsia" w:ascii="黑体" w:hAnsi="宋体" w:eastAsia="黑体" w:cs="Calibri"/>
          <w:color w:val="0070C0"/>
          <w:kern w:val="0"/>
          <w:sz w:val="18"/>
          <w:szCs w:val="18"/>
          <w:shd w:val="clear" w:color="auto" w:fill="FFFFFF"/>
          <w:lang w:bidi="ar"/>
        </w:rPr>
        <w:t>文章编号：1008-8156</w:t>
      </w:r>
      <w:r>
        <w:rPr>
          <w:rFonts w:hint="eastAsia" w:ascii="宋体" w:hAnsi="宋体" w:cs="Calibri"/>
          <w:color w:val="000000"/>
          <w:kern w:val="0"/>
          <w:sz w:val="16"/>
          <w:szCs w:val="16"/>
          <w:shd w:val="clear" w:color="auto" w:fill="FFFFFF"/>
          <w:lang w:bidi="ar"/>
        </w:rPr>
        <w:t>”)。五号黑体，居中。“中图分类号”四字为</w:t>
      </w:r>
      <w:r>
        <w:rPr>
          <w:rFonts w:hint="eastAsia" w:ascii="黑体" w:hAnsi="宋体" w:eastAsia="黑体" w:cs="Calibri"/>
          <w:color w:val="000000"/>
          <w:kern w:val="0"/>
          <w:sz w:val="18"/>
          <w:szCs w:val="18"/>
          <w:shd w:val="clear" w:color="auto" w:fill="FFFFFF"/>
          <w:lang w:bidi="ar"/>
        </w:rPr>
        <w:t>黑体</w:t>
      </w:r>
      <w:r>
        <w:rPr>
          <w:rFonts w:hint="eastAsia" w:ascii="宋体" w:hAnsi="宋体" w:cs="Calibri"/>
          <w:color w:val="000000"/>
          <w:kern w:val="0"/>
          <w:sz w:val="16"/>
          <w:szCs w:val="16"/>
          <w:shd w:val="clear" w:color="auto" w:fill="FFFFFF"/>
          <w:lang w:bidi="ar"/>
        </w:rPr>
        <w:t>，小五号；分类号为</w:t>
      </w:r>
      <w:r>
        <w:rPr>
          <w:rFonts w:ascii="Times New Roman" w:hAnsi="Times New Roman" w:eastAsia="微软雅黑" w:cs="Times New Roman"/>
          <w:color w:val="000000"/>
          <w:kern w:val="0"/>
          <w:sz w:val="18"/>
          <w:szCs w:val="18"/>
          <w:shd w:val="clear" w:color="auto" w:fill="FFFFFF"/>
          <w:lang w:bidi="ar"/>
        </w:rPr>
        <w:t>Times New roman</w:t>
      </w:r>
      <w:r>
        <w:rPr>
          <w:rFonts w:hint="eastAsia" w:ascii="宋体" w:hAnsi="宋体" w:cs="Calibri"/>
          <w:color w:val="000000"/>
          <w:kern w:val="0"/>
          <w:sz w:val="16"/>
          <w:szCs w:val="16"/>
          <w:shd w:val="clear" w:color="auto" w:fill="FFFFFF"/>
          <w:lang w:bidi="ar"/>
        </w:rPr>
        <w:t xml:space="preserve">，小五号。  </w:t>
      </w:r>
    </w:p>
    <w:p>
      <w:pPr>
        <w:widowControl/>
        <w:shd w:val="clear" w:color="auto" w:fill="FFFFFF"/>
        <w:spacing w:after="120" w:line="360" w:lineRule="auto"/>
        <w:ind w:firstLine="321" w:firstLineChars="200"/>
        <w:jc w:val="left"/>
        <w:rPr>
          <w:rFonts w:ascii="宋体" w:hAnsi="宋体" w:cs="Calibri"/>
          <w:b/>
          <w:bCs/>
          <w:color w:val="0070C0"/>
          <w:kern w:val="0"/>
          <w:sz w:val="16"/>
          <w:szCs w:val="16"/>
          <w:shd w:val="clear" w:color="auto" w:fill="FFFFFF"/>
        </w:rPr>
      </w:pPr>
      <w:r>
        <w:rPr>
          <w:rFonts w:hint="eastAsia" w:ascii="宋体" w:hAnsi="宋体" w:cs="Calibri"/>
          <w:b/>
          <w:bCs/>
          <w:color w:val="FF0000"/>
          <w:kern w:val="0"/>
          <w:sz w:val="16"/>
          <w:szCs w:val="16"/>
          <w:shd w:val="clear" w:color="auto" w:fill="FFFFFF"/>
          <w:lang w:bidi="ar"/>
        </w:rPr>
        <w:t xml:space="preserve">中图分类号参考网址： </w:t>
      </w:r>
      <w:r>
        <w:fldChar w:fldCharType="begin"/>
      </w:r>
      <w:r>
        <w:instrText xml:space="preserve"> HYPERLINK "http://www.ztflh.com/" </w:instrText>
      </w:r>
      <w:r>
        <w:fldChar w:fldCharType="separate"/>
      </w:r>
      <w:r>
        <w:rPr>
          <w:rStyle w:val="14"/>
          <w:rFonts w:hint="eastAsia" w:ascii="宋体" w:hAnsi="宋体" w:cs="Calibri"/>
          <w:b/>
          <w:bCs/>
          <w:color w:val="0070C0"/>
          <w:kern w:val="0"/>
          <w:sz w:val="16"/>
          <w:szCs w:val="16"/>
          <w:shd w:val="clear" w:color="auto" w:fill="FFFFFF"/>
        </w:rPr>
        <w:t>http://www.ztflh.com/</w:t>
      </w:r>
      <w:r>
        <w:rPr>
          <w:rStyle w:val="14"/>
          <w:rFonts w:hint="eastAsia" w:ascii="宋体" w:hAnsi="宋体" w:cs="Calibri"/>
          <w:b/>
          <w:bCs/>
          <w:color w:val="0070C0"/>
          <w:kern w:val="0"/>
          <w:sz w:val="16"/>
          <w:szCs w:val="16"/>
          <w:shd w:val="clear" w:color="auto" w:fill="FFFFFF"/>
        </w:rPr>
        <w:fldChar w:fldCharType="end"/>
      </w:r>
      <w:r>
        <w:rPr>
          <w:rFonts w:hint="eastAsia" w:ascii="宋体" w:hAnsi="宋体" w:cs="Calibri"/>
          <w:b/>
          <w:bCs/>
          <w:color w:val="0070C0"/>
          <w:kern w:val="0"/>
          <w:sz w:val="16"/>
          <w:szCs w:val="16"/>
          <w:shd w:val="clear" w:color="auto" w:fill="FFFFFF"/>
          <w:lang w:bidi="ar"/>
        </w:rPr>
        <w:t xml:space="preserve"> </w:t>
      </w:r>
      <w:r>
        <w:rPr>
          <w:rFonts w:hint="eastAsia" w:ascii="宋体" w:hAnsi="宋体" w:cs="Calibri"/>
          <w:b/>
          <w:bCs/>
          <w:color w:val="FF0000"/>
          <w:kern w:val="0"/>
          <w:sz w:val="16"/>
          <w:szCs w:val="16"/>
          <w:shd w:val="clear" w:color="auto" w:fill="FFFFFF"/>
          <w:lang w:bidi="ar"/>
        </w:rPr>
        <w:t xml:space="preserve"> </w:t>
      </w:r>
    </w:p>
    <w:p>
      <w:pPr>
        <w:widowControl/>
        <w:shd w:val="clear" w:color="auto" w:fill="FFFFFF"/>
        <w:spacing w:after="120" w:line="360" w:lineRule="auto"/>
        <w:ind w:firstLine="321" w:firstLineChars="200"/>
        <w:jc w:val="left"/>
        <w:rPr>
          <w:rFonts w:ascii="宋体" w:hAnsi="宋体" w:cs="Calibri"/>
          <w:color w:val="000000"/>
          <w:kern w:val="0"/>
          <w:sz w:val="16"/>
          <w:szCs w:val="16"/>
          <w:shd w:val="clear" w:color="auto" w:fill="FFFFFF"/>
        </w:rPr>
      </w:pPr>
      <w:r>
        <w:rPr>
          <w:rFonts w:hint="eastAsia" w:ascii="宋体" w:hAnsi="宋体" w:cs="Calibri"/>
          <w:b/>
          <w:color w:val="000000"/>
          <w:kern w:val="0"/>
          <w:sz w:val="16"/>
          <w:szCs w:val="16"/>
          <w:shd w:val="clear" w:color="auto" w:fill="FFFFFF"/>
          <w:lang w:bidi="ar"/>
        </w:rPr>
        <w:t>14. 作者详细通讯地址</w:t>
      </w:r>
      <w:r>
        <w:rPr>
          <w:rFonts w:hint="eastAsia" w:ascii="宋体" w:hAnsi="宋体" w:cs="Calibri"/>
          <w:color w:val="000000"/>
          <w:kern w:val="0"/>
          <w:sz w:val="16"/>
          <w:szCs w:val="16"/>
          <w:shd w:val="clear" w:color="auto" w:fill="FFFFFF"/>
          <w:lang w:bidi="ar"/>
        </w:rPr>
        <w:t>（含：邮编、街道、单位及部门，收件人姓名）、通联电话、电子邮件、是否需要顺丰到付等相关信息。</w:t>
      </w:r>
    </w:p>
    <w:p>
      <w:pPr>
        <w:widowControl/>
        <w:shd w:val="clear" w:color="auto" w:fill="FFFFFF"/>
        <w:spacing w:after="120" w:line="360" w:lineRule="auto"/>
        <w:ind w:firstLine="320" w:firstLineChars="200"/>
        <w:jc w:val="left"/>
        <w:rPr>
          <w:rFonts w:ascii="宋体" w:hAnsi="宋体" w:cs="Calibri"/>
          <w:color w:val="000000"/>
          <w:kern w:val="0"/>
          <w:sz w:val="16"/>
          <w:szCs w:val="16"/>
          <w:shd w:val="clear" w:color="auto" w:fill="FFFFFF"/>
        </w:rPr>
      </w:pPr>
      <w:r>
        <w:rPr>
          <w:rFonts w:hint="eastAsia" w:ascii="宋体" w:hAnsi="宋体" w:cs="Calibri"/>
          <w:color w:val="000000"/>
          <w:kern w:val="0"/>
          <w:sz w:val="16"/>
          <w:szCs w:val="16"/>
          <w:shd w:val="clear" w:color="auto" w:fill="FFFFFF"/>
          <w:lang w:bidi="ar"/>
        </w:rPr>
        <w:t>例如：</w:t>
      </w:r>
    </w:p>
    <w:p>
      <w:pPr>
        <w:tabs>
          <w:tab w:val="center" w:pos="4153"/>
          <w:tab w:val="right" w:pos="8306"/>
        </w:tabs>
        <w:snapToGrid w:val="0"/>
        <w:ind w:firstLine="360"/>
        <w:jc w:val="left"/>
        <w:rPr>
          <w:rFonts w:ascii="Times New Roman" w:hAnsi="Times New Roman" w:eastAsia="楷体_GB2312" w:cs="Times New Roman"/>
          <w:color w:val="0070C0"/>
          <w:kern w:val="0"/>
          <w:sz w:val="18"/>
          <w:szCs w:val="18"/>
        </w:rPr>
      </w:pPr>
      <w:r>
        <w:rPr>
          <w:rFonts w:hint="eastAsia" w:ascii="黑体" w:eastAsia="黑体"/>
          <w:color w:val="0070C0"/>
          <w:sz w:val="18"/>
          <w:szCs w:val="18"/>
          <w:lang w:bidi="ar"/>
        </w:rPr>
        <w:t>收稿日期：</w:t>
      </w:r>
      <w:r>
        <w:rPr>
          <w:rFonts w:ascii="Times New Roman" w:hAnsi="Times New Roman" w:eastAsia="楷体_GB2312" w:cs="Times New Roman"/>
          <w:color w:val="0070C0"/>
          <w:kern w:val="0"/>
          <w:sz w:val="18"/>
          <w:szCs w:val="18"/>
          <w:lang w:bidi="ar"/>
        </w:rPr>
        <w:t xml:space="preserve">2020-08-02 </w:t>
      </w:r>
    </w:p>
    <w:p>
      <w:pPr>
        <w:tabs>
          <w:tab w:val="center" w:pos="4153"/>
          <w:tab w:val="right" w:pos="8306"/>
        </w:tabs>
        <w:snapToGrid w:val="0"/>
        <w:ind w:firstLine="360" w:firstLineChars="200"/>
        <w:jc w:val="left"/>
        <w:rPr>
          <w:color w:val="0070C0"/>
          <w:sz w:val="18"/>
          <w:szCs w:val="18"/>
        </w:rPr>
      </w:pPr>
      <w:r>
        <w:rPr>
          <w:rFonts w:hint="eastAsia" w:ascii="黑体" w:hAnsi="宋体" w:eastAsia="黑体"/>
          <w:color w:val="0070C0"/>
          <w:sz w:val="18"/>
          <w:szCs w:val="18"/>
          <w:lang w:bidi="ar"/>
        </w:rPr>
        <w:t>作者简介：</w:t>
      </w:r>
      <w:r>
        <w:rPr>
          <w:rFonts w:hint="eastAsia" w:ascii="楷体" w:hAnsi="楷体" w:eastAsia="楷体" w:cs="楷体"/>
          <w:color w:val="0070C0"/>
          <w:sz w:val="18"/>
          <w:szCs w:val="18"/>
          <w:lang w:bidi="ar"/>
        </w:rPr>
        <w:t>王某某(</w:t>
      </w:r>
      <w:r>
        <w:rPr>
          <w:rFonts w:ascii="Times New Roman" w:hAnsi="Times New Roman" w:eastAsia="楷体" w:cs="Times New Roman"/>
          <w:color w:val="0070C0"/>
          <w:sz w:val="18"/>
          <w:szCs w:val="18"/>
          <w:lang w:bidi="ar"/>
        </w:rPr>
        <w:t>1976</w:t>
      </w:r>
      <w:r>
        <w:rPr>
          <w:rFonts w:hint="eastAsia" w:ascii="楷体" w:hAnsi="楷体" w:eastAsia="楷体" w:cs="楷体"/>
          <w:color w:val="0070C0"/>
          <w:sz w:val="18"/>
          <w:szCs w:val="18"/>
          <w:lang w:bidi="ar"/>
        </w:rPr>
        <w:t>-)，女，河北张家口人，副教授，硕士。研究方向：现代教育技术、计算机教学与研究。</w:t>
      </w:r>
    </w:p>
    <w:p>
      <w:pPr>
        <w:tabs>
          <w:tab w:val="center" w:pos="4153"/>
          <w:tab w:val="right" w:pos="8306"/>
        </w:tabs>
        <w:snapToGrid w:val="0"/>
        <w:ind w:firstLine="360" w:firstLineChars="200"/>
        <w:jc w:val="left"/>
        <w:rPr>
          <w:rFonts w:ascii="楷体" w:hAnsi="楷体" w:eastAsia="楷体" w:cs="楷体"/>
          <w:color w:val="0070C0"/>
          <w:sz w:val="18"/>
          <w:szCs w:val="18"/>
        </w:rPr>
      </w:pPr>
      <w:r>
        <w:rPr>
          <w:rFonts w:hint="eastAsia" w:ascii="黑体" w:hAnsi="宋体" w:eastAsia="黑体"/>
          <w:color w:val="0070C0"/>
          <w:sz w:val="18"/>
          <w:szCs w:val="18"/>
          <w:lang w:bidi="ar"/>
        </w:rPr>
        <w:t>基金项目：</w:t>
      </w:r>
      <w:r>
        <w:rPr>
          <w:rFonts w:hint="eastAsia" w:ascii="楷体_GB2312" w:hAnsi="Times New Roman" w:eastAsia="楷体_GB2312" w:cs="宋体"/>
          <w:color w:val="0070C0"/>
          <w:kern w:val="0"/>
          <w:sz w:val="18"/>
          <w:szCs w:val="18"/>
          <w:lang w:bidi="ar"/>
        </w:rPr>
        <w:t>本文系XXXXXXXXX立项研究课题“XXXXXXXX”（课题编号：xxxxxxx）的研究成果（或阶段性成果）。</w:t>
      </w:r>
    </w:p>
    <w:p>
      <w:pPr>
        <w:autoSpaceDE w:val="0"/>
        <w:autoSpaceDN w:val="0"/>
        <w:adjustRightInd w:val="0"/>
        <w:snapToGrid w:val="0"/>
        <w:ind w:firstLine="360" w:firstLineChars="200"/>
        <w:rPr>
          <w:rFonts w:hAnsi="宋体" w:cs="宋体"/>
          <w:sz w:val="18"/>
          <w:szCs w:val="18"/>
        </w:rPr>
      </w:pPr>
      <w:r>
        <w:rPr>
          <w:rFonts w:hint="eastAsia" w:eastAsia="黑体"/>
          <w:color w:val="0070C0"/>
          <w:sz w:val="18"/>
          <w:szCs w:val="18"/>
          <w:lang w:bidi="ar"/>
        </w:rPr>
        <w:t>中图分类号：</w:t>
      </w:r>
      <w:r>
        <w:rPr>
          <w:rFonts w:eastAsia="黑体"/>
          <w:color w:val="0070C0"/>
          <w:sz w:val="18"/>
          <w:szCs w:val="18"/>
          <w:lang w:bidi="ar"/>
        </w:rPr>
        <w:t xml:space="preserve">B712.59      </w:t>
      </w:r>
      <w:r>
        <w:rPr>
          <w:rFonts w:hint="eastAsia" w:eastAsia="黑体"/>
          <w:color w:val="0070C0"/>
          <w:sz w:val="18"/>
          <w:szCs w:val="18"/>
          <w:lang w:bidi="ar"/>
        </w:rPr>
        <w:t>文献标识码：</w:t>
      </w:r>
      <w:r>
        <w:rPr>
          <w:rFonts w:eastAsia="黑体"/>
          <w:color w:val="0070C0"/>
          <w:sz w:val="18"/>
          <w:szCs w:val="18"/>
          <w:lang w:bidi="ar"/>
        </w:rPr>
        <w:t xml:space="preserve">A          </w:t>
      </w:r>
      <w:r>
        <w:rPr>
          <w:rFonts w:hint="eastAsia" w:eastAsia="黑体"/>
          <w:color w:val="0070C0"/>
          <w:sz w:val="18"/>
          <w:szCs w:val="18"/>
          <w:lang w:bidi="ar"/>
        </w:rPr>
        <w:t>文章编号：</w:t>
      </w:r>
      <w:bookmarkStart w:id="22" w:name="OLE_LINK2"/>
      <w:r>
        <w:rPr>
          <w:rFonts w:hint="eastAsia" w:ascii="黑体" w:eastAsia="黑体"/>
          <w:color w:val="0070C0"/>
          <w:sz w:val="18"/>
          <w:lang w:bidi="ar"/>
        </w:rPr>
        <w:t>1008-8156</w:t>
      </w:r>
      <w:bookmarkEnd w:id="22"/>
    </w:p>
    <w:p/>
    <w:p/>
    <w:p/>
    <w:p/>
    <w:p/>
    <w:p/>
    <w:p/>
    <w:p/>
    <w:sectPr>
      <w:pgSz w:w="12240" w:h="15840"/>
      <w:pgMar w:top="1361" w:right="1247" w:bottom="1361" w:left="1247" w:header="720" w:footer="72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0C6766"/>
    <w:multiLevelType w:val="multilevel"/>
    <w:tmpl w:val="800C6766"/>
    <w:lvl w:ilvl="0" w:tentative="0">
      <w:start w:val="7"/>
      <w:numFmt w:val="decimal"/>
      <w:suff w:val="space"/>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3NTFiMGMyMGI5MmRiZjQ2OGE0NzY0MzIwNzlhM2EifQ=="/>
  </w:docVars>
  <w:rsids>
    <w:rsidRoot w:val="00F75C5D"/>
    <w:rsid w:val="00314915"/>
    <w:rsid w:val="00517998"/>
    <w:rsid w:val="009429E9"/>
    <w:rsid w:val="00975EE0"/>
    <w:rsid w:val="00B3687C"/>
    <w:rsid w:val="00EC5394"/>
    <w:rsid w:val="00EF1F19"/>
    <w:rsid w:val="00F40A22"/>
    <w:rsid w:val="00F413C9"/>
    <w:rsid w:val="00F75C5D"/>
    <w:rsid w:val="00F97E06"/>
    <w:rsid w:val="070F4F23"/>
    <w:rsid w:val="0C262D86"/>
    <w:rsid w:val="100D74E9"/>
    <w:rsid w:val="121A456B"/>
    <w:rsid w:val="13472089"/>
    <w:rsid w:val="13E9222D"/>
    <w:rsid w:val="18995AFC"/>
    <w:rsid w:val="196F1EE2"/>
    <w:rsid w:val="1B7972BB"/>
    <w:rsid w:val="1BC914CF"/>
    <w:rsid w:val="21CB7749"/>
    <w:rsid w:val="236D792F"/>
    <w:rsid w:val="249D176B"/>
    <w:rsid w:val="293A17A1"/>
    <w:rsid w:val="2D512FD2"/>
    <w:rsid w:val="33F85FD0"/>
    <w:rsid w:val="3771052E"/>
    <w:rsid w:val="38612CB6"/>
    <w:rsid w:val="39024469"/>
    <w:rsid w:val="3C5A40C0"/>
    <w:rsid w:val="45367C13"/>
    <w:rsid w:val="46202952"/>
    <w:rsid w:val="46A94CD8"/>
    <w:rsid w:val="4D635A26"/>
    <w:rsid w:val="4D7C68F2"/>
    <w:rsid w:val="4F0E6833"/>
    <w:rsid w:val="519F008A"/>
    <w:rsid w:val="52356E7C"/>
    <w:rsid w:val="53A32056"/>
    <w:rsid w:val="575153E7"/>
    <w:rsid w:val="5CD74765"/>
    <w:rsid w:val="5D885162"/>
    <w:rsid w:val="617427BB"/>
    <w:rsid w:val="6F2864DD"/>
    <w:rsid w:val="6FC3658A"/>
    <w:rsid w:val="70050A5B"/>
    <w:rsid w:val="72286558"/>
    <w:rsid w:val="72924D52"/>
    <w:rsid w:val="757071A1"/>
    <w:rsid w:val="767D36E7"/>
    <w:rsid w:val="76B12021"/>
    <w:rsid w:val="774D6C97"/>
    <w:rsid w:val="7B3D4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semiHidden/>
    <w:unhideWhenUsed/>
    <w:qFormat/>
    <w:uiPriority w:val="99"/>
    <w:pPr>
      <w:ind w:firstLine="420" w:firstLineChars="200"/>
    </w:pPr>
  </w:style>
  <w:style w:type="paragraph" w:styleId="4">
    <w:name w:val="Plain Text"/>
    <w:basedOn w:val="1"/>
    <w:qFormat/>
    <w:uiPriority w:val="0"/>
    <w:rPr>
      <w:rFonts w:ascii="宋体" w:hAnsi="Courier New" w:cs="Courier New"/>
      <w:szCs w:val="21"/>
    </w:rPr>
  </w:style>
  <w:style w:type="paragraph" w:styleId="5">
    <w:name w:val="Balloon Text"/>
    <w:basedOn w:val="1"/>
    <w:link w:val="20"/>
    <w:semiHidden/>
    <w:unhideWhenUsed/>
    <w:qFormat/>
    <w:uiPriority w:val="99"/>
    <w:rPr>
      <w:sz w:val="18"/>
      <w:szCs w:val="18"/>
    </w:rPr>
  </w:style>
  <w:style w:type="paragraph" w:styleId="6">
    <w:name w:val="footer"/>
    <w:basedOn w:val="1"/>
    <w:qFormat/>
    <w:uiPriority w:val="0"/>
    <w:pPr>
      <w:tabs>
        <w:tab w:val="center" w:pos="4153"/>
        <w:tab w:val="right" w:pos="8306"/>
      </w:tabs>
      <w:snapToGrid w:val="0"/>
      <w:spacing w:line="440" w:lineRule="atLeast"/>
      <w:jc w:val="left"/>
    </w:pPr>
    <w:rPr>
      <w:sz w:val="18"/>
      <w:szCs w:val="18"/>
    </w:rPr>
  </w:style>
  <w:style w:type="paragraph" w:styleId="7">
    <w:name w:val="header"/>
    <w:basedOn w:val="1"/>
    <w:qFormat/>
    <w:uiPriority w:val="0"/>
    <w:pPr>
      <w:pBdr>
        <w:bottom w:val="double" w:color="auto" w:sz="12" w:space="1"/>
      </w:pBdr>
      <w:tabs>
        <w:tab w:val="center" w:pos="4153"/>
        <w:tab w:val="right" w:pos="8306"/>
      </w:tabs>
      <w:snapToGrid w:val="0"/>
      <w:spacing w:line="440" w:lineRule="atLeast"/>
      <w:jc w:val="center"/>
    </w:pPr>
    <w:rPr>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11">
    <w:name w:val="Strong"/>
    <w:qFormat/>
    <w:uiPriority w:val="22"/>
    <w:rPr>
      <w:b/>
    </w:rPr>
  </w:style>
  <w:style w:type="character" w:styleId="12">
    <w:name w:val="page number"/>
    <w:basedOn w:val="10"/>
    <w:qFormat/>
    <w:uiPriority w:val="0"/>
  </w:style>
  <w:style w:type="character" w:styleId="13">
    <w:name w:val="FollowedHyperlink"/>
    <w:semiHidden/>
    <w:unhideWhenUsed/>
    <w:qFormat/>
    <w:uiPriority w:val="99"/>
    <w:rPr>
      <w:color w:val="800080"/>
      <w:u w:val="none"/>
    </w:rPr>
  </w:style>
  <w:style w:type="character" w:styleId="14">
    <w:name w:val="Hyperlink"/>
    <w:semiHidden/>
    <w:unhideWhenUsed/>
    <w:qFormat/>
    <w:uiPriority w:val="99"/>
    <w:rPr>
      <w:color w:val="0000FF"/>
      <w:u w:val="none"/>
    </w:rPr>
  </w:style>
  <w:style w:type="paragraph" w:customStyle="1" w:styleId="15">
    <w:name w:val="列出段落1"/>
    <w:basedOn w:val="1"/>
    <w:unhideWhenUsed/>
    <w:qFormat/>
    <w:uiPriority w:val="99"/>
    <w:pPr>
      <w:ind w:firstLine="420" w:firstLineChars="200"/>
    </w:pPr>
  </w:style>
  <w:style w:type="paragraph" w:customStyle="1" w:styleId="16">
    <w:name w:val="图"/>
    <w:basedOn w:val="3"/>
    <w:qFormat/>
    <w:uiPriority w:val="0"/>
    <w:pPr>
      <w:spacing w:line="360" w:lineRule="atLeast"/>
      <w:ind w:firstLine="0" w:firstLineChars="0"/>
      <w:jc w:val="center"/>
    </w:pPr>
    <w:rPr>
      <w:rFonts w:ascii="Times New Roman" w:hAnsi="Times New Roman" w:cs="Times New Roman"/>
      <w:szCs w:val="24"/>
    </w:rPr>
  </w:style>
  <w:style w:type="character" w:customStyle="1" w:styleId="17">
    <w:name w:val="item-name"/>
    <w:basedOn w:val="10"/>
    <w:qFormat/>
    <w:uiPriority w:val="0"/>
  </w:style>
  <w:style w:type="character" w:customStyle="1" w:styleId="18">
    <w:name w:val="item-name1"/>
    <w:qFormat/>
    <w:uiPriority w:val="0"/>
    <w:rPr>
      <w:color w:val="000000"/>
    </w:rPr>
  </w:style>
  <w:style w:type="character" w:customStyle="1" w:styleId="19">
    <w:name w:val="NormalCharacter"/>
    <w:qFormat/>
    <w:uiPriority w:val="0"/>
  </w:style>
  <w:style w:type="character" w:customStyle="1" w:styleId="20">
    <w:name w:val="批注框文本 Char"/>
    <w:link w:val="5"/>
    <w:semiHidden/>
    <w:qFormat/>
    <w:uiPriority w:val="99"/>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4910</Words>
  <Characters>7064</Characters>
  <Lines>57</Lines>
  <Paragraphs>16</Paragraphs>
  <TotalTime>0</TotalTime>
  <ScaleCrop>false</ScaleCrop>
  <LinksUpToDate>false</LinksUpToDate>
  <CharactersWithSpaces>7388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2021-10-19T08:08:00Z</dcterms:created>
  <dc:creator>Administrator</dc:creator>
  <cp:lastModifiedBy>平凡</cp:lastModifiedBy>
  <dcterms:modified xsi:type="dcterms:W3CDTF">2023-03-21T07:16:31Z</dcterms:modified>
  <dc:title>论文模板，上传文件名为“【栏目】+作者姓名+文章题目.doc ”，例如“【教育理论•学校管理】+张某+文章题目.doc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719634C141604B34A689F06869038C84</vt:lpwstr>
  </property>
</Properties>
</file>