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冀教职成处函</w:t>
      </w:r>
      <w:r>
        <w:rPr>
          <w:rFonts w:hint="eastAsia" w:ascii="仿宋" w:hAnsi="仿宋" w:eastAsia="仿宋" w:cs="仿宋"/>
          <w:i w:val="0"/>
          <w:caps w:val="0"/>
          <w:color w:val="4B4B4B"/>
          <w:spacing w:val="0"/>
          <w:sz w:val="32"/>
          <w:szCs w:val="32"/>
        </w:rPr>
        <w:t>〔2023〕1</w:t>
      </w:r>
      <w:r>
        <w:rPr>
          <w:rFonts w:hint="eastAsia" w:ascii="仿宋" w:hAnsi="仿宋" w:eastAsia="仿宋" w:cs="仿宋"/>
          <w:i w:val="0"/>
          <w:caps w:val="0"/>
          <w:color w:val="4B4B4B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4B4B4B"/>
          <w:spacing w:val="0"/>
          <w:sz w:val="32"/>
          <w:szCs w:val="32"/>
        </w:rPr>
        <w:t>号</w:t>
      </w:r>
    </w:p>
    <w:p>
      <w:pPr>
        <w:spacing w:line="240" w:lineRule="auto"/>
        <w:rPr>
          <w:rFonts w:hint="eastAsia"/>
          <w:sz w:val="32"/>
          <w:szCs w:val="32"/>
          <w:lang w:eastAsia="zh-CN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关于补充申报河北省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2023年新设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国赛赛项</w:t>
      </w: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举办省赛的通知</w:t>
      </w:r>
    </w:p>
    <w:p>
      <w:pPr>
        <w:spacing w:line="240" w:lineRule="auto"/>
        <w:rPr>
          <w:rFonts w:hint="eastAsia"/>
          <w:sz w:val="32"/>
          <w:szCs w:val="32"/>
          <w:lang w:eastAsia="zh-CN"/>
        </w:rPr>
      </w:pPr>
    </w:p>
    <w:p>
      <w:pPr>
        <w:spacing w:line="24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各市（含定州、辛集）教育局、雄安新区公共服务局，各职业院校，各省级职业教育集团：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40" w:lineRule="auto"/>
        <w:ind w:left="0" w:right="0" w:firstLine="642"/>
        <w:jc w:val="lef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根据教育部办公厅关于印发《全国职业院校技能大赛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执行规划（2023—2027年）》的通知（教职成厅函〔2023〕13号，以下简称《通知》），我厅现组织申报新设国赛赛项的省赛工作，有关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要求通知如下：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一、自2023年起，按照新规划国赛赛项（2023-2027）组织省赛。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二、我处对“原国赛赛项”与“新规划国赛赛项”相同项目或相近项目做了对接，“原国赛赛项”与“新规划国赛赛项”能够对接上的，则按“新规划国赛赛项”组织2023年省赛，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承办单位不变，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不必重新申报，对接上的“原国赛赛项”不再复重举办。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三、对《通知》未设置的“原国赛赛项”但已设置了2023年省赛赛项，各省级职教集团及承办单位今年可继续举办完成省赛。如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在今年12月15日前未完成比赛，则撤销这些赛项，来年一般不再重新设置。如撤销的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“原国赛赛项”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对培养高素质技术技能人才仍有较大价值，且与现有国赛省赛赛项不近似、不雷同，则相应省级职教集团可作为省赛赛项申请来年举办。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四、本着调动各省级职教集团积极性、专业范畴准确对接、专业办学能力覆盖面更全的原则，我处对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“新规划国赛赛项”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拟定了各个赛项归属的省级职教集团。新增国赛赛项的省赛承办院校的遴选结果申请，请各省级职教集团于2023年4月13日前报给谢振宇（13703390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436），并提交至省赛管理平台。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若对我处拟定归属省级职教集团存有异议，请于2023年4月13日前提出建议，发至邮箱：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23568962@qq.com,同时提出拟承办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新增国赛赛项的省赛申请。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逾期不予受理。我厅在收到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新增国赛赛项的省赛承办申请后，将尽快印发“关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于增补河北省2023年新增国赛赛项省赛的通知”。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五、今年各省级职教集团和承办单位举办省赛，在时间上应优先举办国赛赛项的省赛，以尽早选出参加国赛选手，保证他们有充足的时间准备国赛。如某些国赛赛项在国赛前来不及举办省赛，则省级职教集团牵头单位可与职教集团成员单位共同商议，实事求是，高效选择2-4所公认实力较强、准备较充分的学校，组织PK赛，选出参加国赛选手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70" w:lineRule="exact"/>
        <w:ind w:firstLine="641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六、本次只申请2023年（每年、单数年）需要新增的国赛赛项的省赛。申请2024年（每年、双数年）国赛、省赛赛项要按照《河北省职业院校学生技能大赛方案》（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冀教职成函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号）要求，于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-14日再“组织职教集团成员单位召开会议、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遴选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申报赛项、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遴选赛项承办单位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2023年6月15日前报组委会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240" w:lineRule="exact"/>
        <w:ind w:left="0" w:right="0" w:firstLine="64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附件：1.教育部办公厅关于印发《全国职业院校技能大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0" w:afterAutospacing="0" w:line="24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赛执行规划（2023—2027年）》的通知</w:t>
      </w:r>
    </w:p>
    <w:p>
      <w:pPr>
        <w:spacing w:line="24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2.国赛新规划赛项与原国赛赛项对接表</w:t>
      </w:r>
    </w:p>
    <w:p>
      <w:pPr>
        <w:spacing w:line="24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spacing w:line="24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河北省教育厅职成教处</w:t>
      </w:r>
    </w:p>
    <w:p>
      <w:pPr>
        <w:spacing w:line="240" w:lineRule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2023年4月6日</w:t>
      </w:r>
    </w:p>
    <w:p>
      <w:pPr>
        <w:spacing w:line="240" w:lineRule="auto"/>
        <w:ind w:firstLine="640"/>
        <w:jc w:val="left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0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2"/>
        <w:rPr>
          <w:rFonts w:hint="eastAsia"/>
          <w:lang w:val="en-US" w:eastAsia="zh-CN"/>
        </w:rPr>
      </w:pPr>
    </w:p>
    <w:p>
      <w:pPr>
        <w:spacing w:line="24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240" w:lineRule="auto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ZmM2NmY3ZmQ0MGY5YTE1Y2QzMTk4MTg3ZGZlODEifQ=="/>
  </w:docVars>
  <w:rsids>
    <w:rsidRoot w:val="23322E68"/>
    <w:rsid w:val="01F578E3"/>
    <w:rsid w:val="0747521B"/>
    <w:rsid w:val="1A84335C"/>
    <w:rsid w:val="1B1069E9"/>
    <w:rsid w:val="23322E68"/>
    <w:rsid w:val="24A0493A"/>
    <w:rsid w:val="2B363BBF"/>
    <w:rsid w:val="2D7B24C8"/>
    <w:rsid w:val="3AE570F3"/>
    <w:rsid w:val="43026DFA"/>
    <w:rsid w:val="444003A6"/>
    <w:rsid w:val="470650DE"/>
    <w:rsid w:val="485458B8"/>
    <w:rsid w:val="486B079F"/>
    <w:rsid w:val="4FA86329"/>
    <w:rsid w:val="5E896BA1"/>
    <w:rsid w:val="61D366D2"/>
    <w:rsid w:val="63F41FD1"/>
    <w:rsid w:val="71FB712C"/>
    <w:rsid w:val="76A675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1060</Words>
  <Characters>1165</Characters>
  <Lines>0</Lines>
  <Paragraphs>0</Paragraphs>
  <TotalTime>6</TotalTime>
  <ScaleCrop>false</ScaleCrop>
  <LinksUpToDate>false</LinksUpToDate>
  <CharactersWithSpaces>1272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2023-04-05T07:27:00Z</dcterms:created>
  <dc:creator>刘晶</dc:creator>
  <cp:lastModifiedBy>张永林</cp:lastModifiedBy>
  <cp:lastPrinted>2023-04-05T23:36:00Z</cp:lastPrinted>
  <dcterms:modified xsi:type="dcterms:W3CDTF">2023-04-06T02:22:57Z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3E2218C2E85843498BE87DD265CD467D_12</vt:lpwstr>
  </property>
</Properties>
</file>