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800" w:firstLineChars="250"/>
        <w:jc w:val="left"/>
        <w:textAlignment w:val="center"/>
        <w:rPr>
          <w:rFonts w:hint="eastAsia" w:ascii="仿宋_GB2312" w:hAnsi="仿宋_GB2312" w:eastAsia="Heiti SC Light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Heiti SC Light" w:hAnsi="Heiti SC Light" w:eastAsia="Heiti SC Light" w:cs="Heiti SC Light"/>
          <w:color w:val="000000"/>
          <w:kern w:val="0"/>
          <w:sz w:val="32"/>
          <w:szCs w:val="32"/>
          <w:lang w:bidi="ar"/>
        </w:rPr>
        <w:t>附件</w:t>
      </w:r>
      <w:r>
        <w:rPr>
          <w:rFonts w:hint="eastAsia" w:ascii="Heiti SC Light" w:hAnsi="Heiti SC Light" w:eastAsia="Heiti SC Light" w:cs="Heiti SC Light"/>
          <w:color w:val="000000"/>
          <w:kern w:val="0"/>
          <w:sz w:val="32"/>
          <w:szCs w:val="32"/>
          <w:lang w:val="en-US" w:eastAsia="zh-CN" w:bidi="ar"/>
        </w:rPr>
        <w:t>2</w:t>
      </w:r>
    </w:p>
    <w:p>
      <w:pPr>
        <w:spacing w:line="240" w:lineRule="auto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kern w:val="2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  <w:t>国赛新规划赛项（2023－2027年）与原国赛赛项对接表</w:t>
      </w:r>
    </w:p>
    <w:p>
      <w:pPr>
        <w:jc w:val="center"/>
        <w:rPr>
          <w:szCs w:val="21"/>
        </w:rPr>
      </w:pPr>
    </w:p>
    <w:p>
      <w:pPr>
        <w:widowControl/>
        <w:spacing w:line="560" w:lineRule="exact"/>
        <w:jc w:val="center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中职组</w:t>
      </w:r>
    </w:p>
    <w:tbl>
      <w:tblPr>
        <w:tblStyle w:val="4"/>
        <w:tblW w:w="154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025"/>
        <w:gridCol w:w="1125"/>
        <w:gridCol w:w="1963"/>
        <w:gridCol w:w="3187"/>
        <w:gridCol w:w="2325"/>
        <w:gridCol w:w="29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tblHeader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赛项编号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设赛方向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办赛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频次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专业大类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  <w:t>原国赛赛项省赛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  <w:t>已有省赛赛项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  <w:t>归属省级职教集团（院校）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ZZ001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农机检修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农林牧渔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农机维修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ZZ002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植物嫁接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农林牧渔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蔬菜嫁接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河北省现代农业职教集团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ZZ003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工程测量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工程测量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ZZ004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新型电力系统运行与维护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能源动力与材料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河北省电力职业技术学院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ZZ005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装配式建筑构件安装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装配式建筑技能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ZZ006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水利工程制图与应用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水利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ZZ007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现代加工技术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数控综合应用技术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ZZ008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智能制造设备技术应用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河北省智能建造职教集团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ZZ009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通用机电设备安装与调试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机电一体化设备组装与调试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ZZ010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化工生产技术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生物和化工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化工生产技术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河北省石油化工职教集团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ZZ011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服装设计与工艺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轻工纺织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河北省纺织服装职教集团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ZZ012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食品药品检验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食品药品与粮食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河北省化工医药职教集团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ZZ013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汽车维修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汽车机电维修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河北省汽车职教集团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ZZ014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城市轨道交通运营与维护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河北省交通职教集团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ZZ015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产品数字化设计与开发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虚拟现实（VR）制作与应用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河北省智能建造职教集团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ZZ016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网络建设与运维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网络搭建与应用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河北省电子信息职教集团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ZZ017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数字产品检测与维护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计算机检测维修与数据恢复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河北省电子信息职教集团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ZZ018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护理技能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ZZ019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智能财税基本技能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河北省财经职教集团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ZZ020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电子商务运营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电子商务技能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河北省电子商务职教集团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ZZ021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中式烹饪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烹饪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河北省旅游职教集团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ZZ022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酒店服务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酒店服务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河北省酒店职教集团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ZZ023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艺术设计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平面设计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河北省文化创意职教集团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ZZ024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美术造型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ZZ025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舞台布景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ZZ026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短视频制作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新闻传播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河北省文化创意职教集团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ZZ027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婴幼儿保育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河北省学前教育职教集团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ZZ028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法律实务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公安与司法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河北省法律职业教育联盟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ZZ029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养老照护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ZZ030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植物病虫害防治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农林牧渔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河北省现代农业职教集团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ZZ031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园林微景观设计与制作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农林牧渔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河北省现代农业职教集团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ZZ032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建筑信息模型建模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建筑信息建模（BIM）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ZZ033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电梯保养与维修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电梯维修保养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ZZ034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现代模具制造技术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现代模具制造技术•注塑模具技术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ZZ035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化学实验技术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生物和化工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河北省化工医药职教集团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ZZ036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新能源汽车维修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新能源汽车检测与维修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河北省汽车职教集团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ZZ037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航空服务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河北省现代服务业职教集团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ZZ038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物联网应用与服务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物联网技术应用与维护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河北省新一化信息技术职教集团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ZZ039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移动应用与开发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河北省新一化信息技术职教集团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ZZ040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企业经营沙盘模拟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沙盘模拟企业经营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河北省财经职教集团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ZZ041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西式烹饪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烹饪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河北省旅游职教集团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ZZ042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数字艺术设计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工业产品设计与创客实践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河北省文化创意职教集团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ZZ043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声乐、器乐表演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ZZ044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饲料营养与检测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农林牧渔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河北省现代畜牧业职教集团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ZZ045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矿井灾害应急救援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河北省新能源职教集团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ZZ046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新材料智能生产与产品检验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能源动力与材料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河北省钢铁焦化职教集团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ZZ047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节水系统安装与维护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水利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河北省钢铁焦化职教集团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ZZ048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无人机操控与维护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ZZ049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焊接技术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焊接技术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ZZ050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汽车车身修复与美容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车身维修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河北省汽车职教集团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ZZ051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电子产品设计与应用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电子电路装调与应用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河北省电子信息职教集团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ZZ052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大数据应用与服务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河北省新一化信息技术职教集团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ZZ053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康复技术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ZZ054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智慧物流作业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现代物流统合作业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河北省现代物流职教集团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ZZ055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导游服务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导游服务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河北省旅游职教集团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ZZ056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戏曲表演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艺术专业技能（戏曲表演）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ZZ057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舞蹈表演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ZZ058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动漫制作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新闻传播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动画片制作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河北省文化创意职教集团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ZZ059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安全保卫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公安与司法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河北省现代服务业职教集团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ZZ060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母婴照护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sz w:val="24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  <w:tc>
          <w:tcPr>
            <w:tcW w:w="3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河北省早期教育职教集团</w:t>
            </w:r>
          </w:p>
        </w:tc>
      </w:tr>
    </w:tbl>
    <w:p>
      <w:pPr>
        <w:rPr>
          <w:rFonts w:ascii="宋体" w:hAnsi="宋体" w:cs="宋体"/>
          <w:color w:val="000000"/>
          <w:kern w:val="0"/>
          <w:sz w:val="36"/>
          <w:szCs w:val="36"/>
          <w:lang w:bidi="ar"/>
        </w:rPr>
      </w:pPr>
      <w:r>
        <w:rPr>
          <w:rFonts w:hint="eastAsia" w:ascii="宋体" w:hAnsi="宋体" w:cs="宋体"/>
          <w:color w:val="000000"/>
          <w:kern w:val="0"/>
          <w:sz w:val="36"/>
          <w:szCs w:val="36"/>
          <w:lang w:bidi="ar"/>
        </w:rPr>
        <w:br w:type="page"/>
      </w:r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高职组</w:t>
      </w:r>
    </w:p>
    <w:tbl>
      <w:tblPr>
        <w:tblStyle w:val="4"/>
        <w:tblW w:w="154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2875"/>
        <w:gridCol w:w="962"/>
        <w:gridCol w:w="1900"/>
        <w:gridCol w:w="3100"/>
        <w:gridCol w:w="2655"/>
        <w:gridCol w:w="30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tblHeader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赛项编号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设赛方向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办赛频次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专业大类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  <w:t>原国赛赛项省赛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  <w:t>已有省赛赛项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 w:bidi="ar"/>
              </w:rPr>
              <w:t>归属省级职教集团（院校）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动物疫病检疫检验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农林牧渔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鸡新城疫抗体水平测定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河北省现代畜牧业职教集团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花艺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农林牧渔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花艺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河北省现代农业职教集团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园林景观设计与施工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农林牧渔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  <w:t>园艺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河北省现代农业职教集团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地理空间信息采集与处理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工程测量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生产事故应急救援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矿井灾害应急救援技术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河北省新能源职教集团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新型电力系统技术与应用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能源动力与材料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保定电力职业技术学院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新材料智能生产与检测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能源动力与材料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金属冶炼与设备检修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河北省钢铁焦化职教集团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装配式建筑智能建造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GZ009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建筑装饰数字化施工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建筑装饰技术应用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建筑智能化系统安装与调试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建设工程数字化计量与计价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数字造价应用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水利工程BIM 建模与应用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水利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数字化设计与制造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工业设计技术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河北省智能建造职教集团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数控多轴加工技术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复杂部件数控多轴联动加工技术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机器人系统集成应用技术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机器人系统集成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  <w:t>河北省曹妃甸工业职教集团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工业网络智能控制与维护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河北省智能建造职教集团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智能网联汽车技术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河北省汽车职教集团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智能飞行器应用技术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智能无人机装调及应用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  <w:t>河北省曹妃甸工业职教集团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GZ019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机电一体化技术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机电一体化项目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生产单元数字化改造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河北省智能建造职教集团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化工生产技术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生物和化工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化工生产技术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河北省石油石化职教集团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化学实验技术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生物和化工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化学实验技术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河北省化工医药职教集团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生物技术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生物和化工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河北省化工医药职教集团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服装创意设计与工艺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轻工纺织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服装设计与工艺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河北省纺织服装职教集团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食品安全与质量检测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食品药品与粮食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农产品质量安全检测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河北省化工医药职教集团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汽车故障检修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汽车技术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河北省汽车职教集团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汽车营销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汽车营销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河北省汽车职教集团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轨道车辆技术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轨道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交通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车辆技术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  <w:t>河北省曹妃甸工业职教集团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GZ029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智能电子产品设计与开发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电子产品设计与制作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河北省智能建造职教集团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嵌入式系统应用开发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嵌入式技术应用开发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河北省电子信息职教集团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应用软件系统开发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河北省新一代信息技术职教集团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信息安全管理与评估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信息安全管理与评估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河北省电子信息职教集团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大数据应用开发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大数据技术与应用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河北省软件与服务外包职教集团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软件测试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软件测试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河北省新一化信息技术职教集团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5G 组网与运维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  <w:t>5G全网建设技术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河北省软件与服务外包职教集团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区块链技术应用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区块链技术应用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河北省新一化信息技术职教集团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工业互联网集成应用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河北省电子信息职教集团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物联网应用开发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物联网技术应用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河北省新一化信息技术职教集团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GZ039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护理技能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护理技能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中药传统技能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中药传统技能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检验检疫技术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康复治疗技术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业财税融合大数据应用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河北省财经职教集团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智慧金融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河北省财经职教集团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互联网+国际经济与贸易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互联网+国际贸易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综合技能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河北省国际贸易职教集团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市场营销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市场营销技能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河北省现代物流职教集团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电子商务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电子商务技能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河北省电子商务职教集团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智慧物流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智慧物流作业方案设计与实施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河北省现代物流职教集团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GZ049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会计实务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会计技能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河北省财经职教集团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导游服务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导游服务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河北省旅游职教集团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酒店服务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河北省酒店职教集团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酒水服务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餐厅服务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河北省酒店职教集团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视觉艺术设计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平面设计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河北省文化创意职教集团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数字艺术设计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创意空间设计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河北省文化创意职教集团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声乐、器乐表演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艺术专业技能（声乐表演）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短视频创作与运营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新闻传播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幼儿教育技能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学前教育专业教育技能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河北省学前教育职教集团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GZ059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英语口语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英语口语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河北省国际贸易职教集团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小学教育活动设计与实施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河北省早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val="en-US" w:eastAsia="zh-CN" w:bidi="ar"/>
              </w:rPr>
              <w:t>期教育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体育活动设计与实施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河北省运动健康职教集团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法律实务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公安与司法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河北省法律职业教育联盟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健康养老照护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每年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健康与社会照护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珠宝玉石鉴定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珠宝玉石鉴定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河北地质职工大学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消防灭火系统安装与调试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河北省智能建造职教集团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建筑工程识图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建筑工程识图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智能节水系统设计与安装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水利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河北省土木建筑职教集团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模具数字化设计与制造工艺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模具数字化设计与制造工艺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GZ069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纺织品检验与贸易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轻工纺织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河北省纺织服装职教集团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船舶航行安全管理技术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河北省交通职教集团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城轨智能运输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河北省交通职教集团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飞机维修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河北省交通职教集团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网络系统管理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网络系统管理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河北电子信息职教集团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数字化产品设计与开发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虚拟现实（VR）设计与开发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河北省智能建造职教集团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云计算应用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云计算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河北省新一化信息技术职教集团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老年护理与保健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养老服务技能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临床技能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药学技能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GZ079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商务数据分析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数字营销商业分析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河北省现代服务业职教集团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企业经营沙盘模拟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数智化企业经营模拟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河北省电子商务职教集团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直播电商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河北省电子商务职教集团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烹饪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烹饪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河北省旅游职教集团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产品艺术设计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河北省曹妃甸工业职教集团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舞台布景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融媒体内容策划与制作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新闻传播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河北省艺术职教集团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健身指导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河北省运动健康职教集团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司法技术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公安与司法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河北省法律职业教育联盟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社区服务实务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单数年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河北省现代服务业职教集团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GZ089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环境检测与监测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资源环境与安全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河北省钢铁焦化职教集团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建筑信息模型建模与应用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市政管线（道）数字化施工</w:t>
            </w: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土木建筑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河北省交通职教集团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智能电梯装配调试与检验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智能电梯装调与维护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河北省装备制造职教集团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bookmarkStart w:id="0" w:name="_GoBack" w:colFirst="6" w:colLast="6"/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智能焊接技术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河北省曹妃甸工业职教集团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数控机床装调与技术改造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数控机床装调与技术改造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河北省智能建造职教集团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船舶主机和轴系安装调试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装备制造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船舶主机和轴系安装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河北省交通职教集团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现代化工HSE技能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生物和化工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河北省石油化工职教集团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药品生产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食品药品与粮食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河北省化工医药职教集团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高铁信号与客运组织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河北省交通职教集团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GZ099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集成电路应用开发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集成电路开发及应用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河北省电子信息职教集团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GZ100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移动应用设计与开发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电子信息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移动应用开发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河北省新一代信息技术职教集团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GZ101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婴幼儿健康养育照护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河北省早期教育职教集团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GZ102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口腔修复工艺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医药卫生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河北省卫生职教集团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GZ103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关务实务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关务技能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河北省国际商贸职教集团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GZ104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跨境电子商务技能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河北省电子商务职教集团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GZ105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供应链管理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财经商贸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河北省现代物流职教集团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GZ106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研学旅行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旅游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研学旅行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河北省旅游职教集团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GZ107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手工艺术设计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文化艺术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河北省民族技艺传承职教集团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GZ108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婴幼儿照护</w:t>
            </w:r>
          </w:p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教育与体育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河北省早期教育职教集团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GZ109</w:t>
            </w:r>
          </w:p>
        </w:tc>
        <w:tc>
          <w:tcPr>
            <w:tcW w:w="2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人力资源服务</w:t>
            </w:r>
          </w:p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FF0000"/>
                <w:kern w:val="0"/>
                <w:sz w:val="24"/>
                <w:lang w:eastAsia="zh-CN" w:bidi="ar"/>
              </w:rPr>
              <w:t>（需申请省赛）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双数年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  <w:t>公共管理与服务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kern w:val="0"/>
                <w:sz w:val="24"/>
                <w:lang w:eastAsia="zh-CN" w:bidi="ar"/>
              </w:rPr>
              <w:t>河北省法律职业教育联盟</w:t>
            </w:r>
          </w:p>
        </w:tc>
      </w:tr>
    </w:tbl>
    <w:p>
      <w:p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注：河北省智能建造职教集团为即将新成立的省级职教集团，由河北工业职业技术大学牵头。</w:t>
      </w:r>
    </w:p>
    <w:p>
      <w:pP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sectPr>
      <w:footerReference r:id="rId3" w:type="default"/>
      <w:pgSz w:w="16838" w:h="11906" w:orient="landscape"/>
      <w:pgMar w:top="493" w:right="720" w:bottom="55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CE55B9F-44CE-44E1-9912-A4151259A23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17C6DCBF-226E-44BF-8124-1A8B47B10391}"/>
  </w:font>
  <w:font w:name="Heiti SC Light">
    <w:altName w:val="宋体"/>
    <w:panose1 w:val="02000000000000000000"/>
    <w:charset w:val="86"/>
    <w:family w:val="auto"/>
    <w:pitch w:val="default"/>
    <w:sig w:usb0="00000000" w:usb1="00000000" w:usb2="00000010" w:usb3="00000000" w:csb0="003E0000" w:csb1="00000000"/>
    <w:embedRegular r:id="rId3" w:fontKey="{28880D32-5E99-4291-BE41-AA28945E978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5B8F0B6B-375F-432C-A12A-0CFB051D2AF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F9A7F8B0-69EB-4857-AE0F-2FB38C5FC8B2}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10" w:usb3="00000000" w:csb0="00040000" w:csb1="00000000"/>
    <w:embedRegular r:id="rId6" w:fontKey="{4102AA95-3872-4146-A168-B36DAAD56A8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770" cy="1460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5pt;width:5.1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P380u0QAAAAMBAAAPAAAAAAAAAAEAIAAAACIAAABkcnMvZG93bnJldi54bWxQSwECFAAU&#10;AAAACACHTuJAFIa3rTECAABgBAAADgAAAAAAAAABACAAAAAg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removePersonalInformation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ZmM2NmY3ZmQ0MGY5YTE1Y2QzMTk4MTg3ZGZlODEifQ=="/>
  </w:docVars>
  <w:rsids>
    <w:rsidRoot w:val="00172A27"/>
    <w:rsid w:val="00002077"/>
    <w:rsid w:val="00057E03"/>
    <w:rsid w:val="00123EA6"/>
    <w:rsid w:val="00172A27"/>
    <w:rsid w:val="00183CF9"/>
    <w:rsid w:val="001D08B5"/>
    <w:rsid w:val="002571B9"/>
    <w:rsid w:val="002B18D2"/>
    <w:rsid w:val="003A2B0A"/>
    <w:rsid w:val="003D01E3"/>
    <w:rsid w:val="003E0FE3"/>
    <w:rsid w:val="0045771F"/>
    <w:rsid w:val="004646F9"/>
    <w:rsid w:val="005438B4"/>
    <w:rsid w:val="00554CC8"/>
    <w:rsid w:val="005F5D42"/>
    <w:rsid w:val="00721BE6"/>
    <w:rsid w:val="00730132"/>
    <w:rsid w:val="00733BC6"/>
    <w:rsid w:val="0090664F"/>
    <w:rsid w:val="009B7E73"/>
    <w:rsid w:val="00A20965"/>
    <w:rsid w:val="00A621CD"/>
    <w:rsid w:val="00A636C5"/>
    <w:rsid w:val="00B34C81"/>
    <w:rsid w:val="00B776E4"/>
    <w:rsid w:val="00BB24D6"/>
    <w:rsid w:val="00D40077"/>
    <w:rsid w:val="00DC2E2D"/>
    <w:rsid w:val="00DE7182"/>
    <w:rsid w:val="00E67CBA"/>
    <w:rsid w:val="00EF4754"/>
    <w:rsid w:val="00F0264A"/>
    <w:rsid w:val="00F61B79"/>
    <w:rsid w:val="00F6735C"/>
    <w:rsid w:val="011B6EE8"/>
    <w:rsid w:val="014F3C0D"/>
    <w:rsid w:val="01E74ACC"/>
    <w:rsid w:val="030C175D"/>
    <w:rsid w:val="034403F0"/>
    <w:rsid w:val="039447DF"/>
    <w:rsid w:val="03D57958"/>
    <w:rsid w:val="040B5EDC"/>
    <w:rsid w:val="04CD3A60"/>
    <w:rsid w:val="04F124C1"/>
    <w:rsid w:val="07C86E7A"/>
    <w:rsid w:val="0803781D"/>
    <w:rsid w:val="08C61F81"/>
    <w:rsid w:val="08CF3344"/>
    <w:rsid w:val="08D04E0E"/>
    <w:rsid w:val="09AA3408"/>
    <w:rsid w:val="0B9C1282"/>
    <w:rsid w:val="0BB5080A"/>
    <w:rsid w:val="0BB80509"/>
    <w:rsid w:val="0C6E3D50"/>
    <w:rsid w:val="0DA94420"/>
    <w:rsid w:val="0E351BCA"/>
    <w:rsid w:val="0E9B2EC6"/>
    <w:rsid w:val="0E9E3C89"/>
    <w:rsid w:val="10686DD7"/>
    <w:rsid w:val="111805CB"/>
    <w:rsid w:val="113F6FE3"/>
    <w:rsid w:val="11837062"/>
    <w:rsid w:val="12DD7BC9"/>
    <w:rsid w:val="12E00599"/>
    <w:rsid w:val="13407E47"/>
    <w:rsid w:val="136150DD"/>
    <w:rsid w:val="14670BAA"/>
    <w:rsid w:val="14B5684A"/>
    <w:rsid w:val="17FF5FD8"/>
    <w:rsid w:val="184271F8"/>
    <w:rsid w:val="18574299"/>
    <w:rsid w:val="189D5A8C"/>
    <w:rsid w:val="18A0028F"/>
    <w:rsid w:val="19114DF0"/>
    <w:rsid w:val="19A31471"/>
    <w:rsid w:val="1C60602A"/>
    <w:rsid w:val="1E327BE4"/>
    <w:rsid w:val="1E5568E9"/>
    <w:rsid w:val="1ED61028"/>
    <w:rsid w:val="1F6FB800"/>
    <w:rsid w:val="1FCE5634"/>
    <w:rsid w:val="20CE712B"/>
    <w:rsid w:val="212315DD"/>
    <w:rsid w:val="217250DB"/>
    <w:rsid w:val="2247781A"/>
    <w:rsid w:val="23902475"/>
    <w:rsid w:val="240A7543"/>
    <w:rsid w:val="24A978C0"/>
    <w:rsid w:val="25952021"/>
    <w:rsid w:val="283D24E2"/>
    <w:rsid w:val="2866683B"/>
    <w:rsid w:val="289805DF"/>
    <w:rsid w:val="2BDF66BB"/>
    <w:rsid w:val="2C9632B7"/>
    <w:rsid w:val="2CC66F08"/>
    <w:rsid w:val="2DCA4614"/>
    <w:rsid w:val="2EB71574"/>
    <w:rsid w:val="2EED159B"/>
    <w:rsid w:val="2F0700AB"/>
    <w:rsid w:val="2F7142BD"/>
    <w:rsid w:val="2FF07B91"/>
    <w:rsid w:val="30CE1651"/>
    <w:rsid w:val="31545774"/>
    <w:rsid w:val="32B02E36"/>
    <w:rsid w:val="349A7127"/>
    <w:rsid w:val="34D762CA"/>
    <w:rsid w:val="37106802"/>
    <w:rsid w:val="37192925"/>
    <w:rsid w:val="381E5931"/>
    <w:rsid w:val="3865296F"/>
    <w:rsid w:val="39FE73FC"/>
    <w:rsid w:val="3BDE3A60"/>
    <w:rsid w:val="3CBF3B7C"/>
    <w:rsid w:val="3D4025B1"/>
    <w:rsid w:val="3D4E0F7F"/>
    <w:rsid w:val="3E021AC6"/>
    <w:rsid w:val="3E5FCE9F"/>
    <w:rsid w:val="4212359F"/>
    <w:rsid w:val="42DE2DA6"/>
    <w:rsid w:val="452B06AB"/>
    <w:rsid w:val="45557397"/>
    <w:rsid w:val="481607C6"/>
    <w:rsid w:val="483E3EE9"/>
    <w:rsid w:val="48BA2045"/>
    <w:rsid w:val="48C16411"/>
    <w:rsid w:val="49B16DC9"/>
    <w:rsid w:val="4ABC08FD"/>
    <w:rsid w:val="4AD64EF9"/>
    <w:rsid w:val="4B592ECC"/>
    <w:rsid w:val="4E691DB1"/>
    <w:rsid w:val="4EDE1708"/>
    <w:rsid w:val="51675575"/>
    <w:rsid w:val="519531C9"/>
    <w:rsid w:val="523429E2"/>
    <w:rsid w:val="52E76D59"/>
    <w:rsid w:val="532C36B9"/>
    <w:rsid w:val="53543A54"/>
    <w:rsid w:val="540A73BE"/>
    <w:rsid w:val="54AC2F51"/>
    <w:rsid w:val="56344F92"/>
    <w:rsid w:val="5869309C"/>
    <w:rsid w:val="59254A0E"/>
    <w:rsid w:val="59741065"/>
    <w:rsid w:val="5A102F99"/>
    <w:rsid w:val="5B8D6F00"/>
    <w:rsid w:val="5C531231"/>
    <w:rsid w:val="5FFE5EA7"/>
    <w:rsid w:val="608F709D"/>
    <w:rsid w:val="60D91DB3"/>
    <w:rsid w:val="610E007A"/>
    <w:rsid w:val="64690D16"/>
    <w:rsid w:val="65842EE1"/>
    <w:rsid w:val="65DA553C"/>
    <w:rsid w:val="665245AD"/>
    <w:rsid w:val="66EE5A5A"/>
    <w:rsid w:val="69511E82"/>
    <w:rsid w:val="6A242E5D"/>
    <w:rsid w:val="6C14112D"/>
    <w:rsid w:val="6C322923"/>
    <w:rsid w:val="6E414434"/>
    <w:rsid w:val="70211576"/>
    <w:rsid w:val="705F57D1"/>
    <w:rsid w:val="714D0F73"/>
    <w:rsid w:val="733A72D5"/>
    <w:rsid w:val="7503486E"/>
    <w:rsid w:val="7552593A"/>
    <w:rsid w:val="760A4934"/>
    <w:rsid w:val="76DC4CCE"/>
    <w:rsid w:val="779C4208"/>
    <w:rsid w:val="77B2706B"/>
    <w:rsid w:val="788213F7"/>
    <w:rsid w:val="7AB109E6"/>
    <w:rsid w:val="7C496BCF"/>
    <w:rsid w:val="7C8B01C2"/>
    <w:rsid w:val="7D080444"/>
    <w:rsid w:val="7D9E3C2D"/>
    <w:rsid w:val="7DFADD93"/>
    <w:rsid w:val="A6FF2D33"/>
    <w:rsid w:val="C1D7A183"/>
    <w:rsid w:val="EFFF5D3E"/>
    <w:rsid w:val="F16E82D1"/>
    <w:rsid w:val="FDAFA2FE"/>
    <w:rsid w:val="FFBDD106"/>
    <w:rsid w:val="FFBF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nt101"/>
    <w:basedOn w:val="6"/>
    <w:qFormat/>
    <w:uiPriority w:val="0"/>
    <w:rPr>
      <w:rFonts w:ascii="方正仿宋_GB2312" w:hAnsi="方正仿宋_GB2312" w:eastAsia="方正仿宋_GB2312" w:cs="方正仿宋_GB2312"/>
      <w:color w:val="000000"/>
      <w:sz w:val="28"/>
      <w:szCs w:val="28"/>
      <w:u w:val="none"/>
    </w:rPr>
  </w:style>
  <w:style w:type="character" w:customStyle="1" w:styleId="8">
    <w:name w:val="font41"/>
    <w:basedOn w:val="6"/>
    <w:qFormat/>
    <w:uiPriority w:val="0"/>
    <w:rPr>
      <w:rFonts w:ascii="方正仿宋_GB2312" w:hAnsi="方正仿宋_GB2312" w:eastAsia="方正仿宋_GB2312" w:cs="方正仿宋_GB2312"/>
      <w:color w:val="000000"/>
      <w:sz w:val="28"/>
      <w:szCs w:val="28"/>
      <w:u w:val="none"/>
    </w:rPr>
  </w:style>
  <w:style w:type="character" w:customStyle="1" w:styleId="9">
    <w:name w:val="font71"/>
    <w:basedOn w:val="6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0">
    <w:name w:val="font91"/>
    <w:basedOn w:val="6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1">
    <w:name w:val="font81"/>
    <w:basedOn w:val="6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2">
    <w:name w:val="font51"/>
    <w:basedOn w:val="6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3">
    <w:name w:val="font61"/>
    <w:basedOn w:val="6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4">
    <w:name w:val="font31"/>
    <w:basedOn w:val="6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5631</Words>
  <Characters>6323</Characters>
  <Lines>12</Lines>
  <Paragraphs>8</Paragraphs>
  <TotalTime>8</TotalTime>
  <ScaleCrop>false</ScaleCrop>
  <LinksUpToDate>false</LinksUpToDate>
  <CharactersWithSpaces>6325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2023-03-31T08:15:00Z</dcterms:created>
  <cp:lastPrinted>2023-03-29T08:34:00Z</cp:lastPrinted>
  <dcterms:modified xsi:type="dcterms:W3CDTF">2023-04-06T02:54:29Z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801808CEFCDD41B2861F527C02F45DC0</vt:lpwstr>
  </property>
</Properties>
</file>